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1BD2" w14:textId="6AE53FD0" w:rsidR="00E8537C" w:rsidRDefault="00800520" w:rsidP="00604157">
      <w:pPr>
        <w:jc w:val="center"/>
        <w:rPr>
          <w:rFonts w:ascii="Noto Sans" w:hAnsi="Noto Sans" w:cs="Noto Sans"/>
          <w:b/>
          <w:sz w:val="24"/>
          <w:szCs w:val="24"/>
        </w:rPr>
      </w:pPr>
      <w:bookmarkStart w:id="0" w:name="_GoBack"/>
      <w:bookmarkEnd w:id="0"/>
      <w:r>
        <w:rPr>
          <w:rFonts w:ascii="Noto Sans" w:hAnsi="Noto Sans" w:cs="Noto Sans"/>
          <w:b/>
          <w:sz w:val="24"/>
          <w:szCs w:val="24"/>
        </w:rPr>
        <w:t xml:space="preserve">IMPRECISIONES EN </w:t>
      </w:r>
      <w:r w:rsidR="007F2526" w:rsidRPr="003868CB">
        <w:rPr>
          <w:rFonts w:ascii="Noto Sans" w:hAnsi="Noto Sans" w:cs="Noto Sans"/>
          <w:b/>
          <w:sz w:val="24"/>
          <w:szCs w:val="24"/>
        </w:rPr>
        <w:t xml:space="preserve">LA PRESENTACIÓN DE SOLICITUDES DE PERMISOS PREVIOS DE IMPORTACIÓN DEFINITIVA AL AMPARO DE LA REGLA </w:t>
      </w:r>
      <w:r>
        <w:rPr>
          <w:rFonts w:ascii="Noto Sans" w:hAnsi="Noto Sans" w:cs="Noto Sans"/>
          <w:b/>
          <w:sz w:val="24"/>
          <w:szCs w:val="24"/>
        </w:rPr>
        <w:t>OCTAV</w:t>
      </w:r>
      <w:r w:rsidR="0049262A">
        <w:rPr>
          <w:rFonts w:ascii="Noto Sans" w:hAnsi="Noto Sans" w:cs="Noto Sans"/>
          <w:b/>
          <w:sz w:val="24"/>
          <w:szCs w:val="24"/>
        </w:rPr>
        <w:t>A</w:t>
      </w:r>
      <w:r>
        <w:rPr>
          <w:rFonts w:ascii="Noto Sans" w:hAnsi="Noto Sans" w:cs="Noto Sans"/>
          <w:b/>
          <w:sz w:val="24"/>
          <w:szCs w:val="24"/>
        </w:rPr>
        <w:t xml:space="preserve"> DE LAS COMPLEMENTARIAS DE LA LIGIE</w:t>
      </w:r>
      <w:r w:rsidR="007F2526" w:rsidRPr="003868CB">
        <w:rPr>
          <w:rFonts w:ascii="Noto Sans" w:hAnsi="Noto Sans" w:cs="Noto Sans"/>
          <w:b/>
          <w:sz w:val="24"/>
          <w:szCs w:val="24"/>
        </w:rPr>
        <w:t>.</w:t>
      </w:r>
    </w:p>
    <w:p w14:paraId="5C3DFEAC" w14:textId="77777777" w:rsidR="00C80AA3" w:rsidRDefault="00C80AA3" w:rsidP="006F1E6F">
      <w:pPr>
        <w:spacing w:after="120" w:line="240" w:lineRule="auto"/>
        <w:ind w:left="-567"/>
        <w:jc w:val="both"/>
        <w:rPr>
          <w:rFonts w:ascii="Noto Sans" w:hAnsi="Noto Sans" w:cs="Noto Sans"/>
          <w:sz w:val="21"/>
          <w:szCs w:val="21"/>
        </w:rPr>
      </w:pPr>
    </w:p>
    <w:p w14:paraId="06E6C5E1" w14:textId="7A11002B" w:rsidR="006F1E6F" w:rsidRDefault="006F1E6F" w:rsidP="006C6CA0">
      <w:pPr>
        <w:spacing w:after="120" w:line="240" w:lineRule="auto"/>
        <w:ind w:left="-567"/>
        <w:jc w:val="both"/>
        <w:rPr>
          <w:rFonts w:ascii="Noto Sans" w:hAnsi="Noto Sans" w:cs="Noto Sans"/>
          <w:sz w:val="21"/>
          <w:szCs w:val="21"/>
        </w:rPr>
      </w:pPr>
      <w:r>
        <w:rPr>
          <w:rFonts w:ascii="Noto Sans" w:hAnsi="Noto Sans" w:cs="Noto Sans"/>
          <w:sz w:val="21"/>
          <w:szCs w:val="21"/>
        </w:rPr>
        <w:t>En la presentación de solicitudes de permisos de importación al amparo de la Regla Octava de las complementarias de la Ley de la Tarifa de los Impuestos Generales de Importación y de Exportación, los solicitantes incurren en errores operativos que dan origen a requerimientos o rechazos de las promociones.</w:t>
      </w:r>
    </w:p>
    <w:p w14:paraId="3C2BB691" w14:textId="0D8554C7" w:rsidR="00C80AA3" w:rsidRDefault="006C6CA0" w:rsidP="006C6CA0">
      <w:pPr>
        <w:spacing w:after="120"/>
        <w:ind w:left="-567"/>
        <w:jc w:val="both"/>
        <w:rPr>
          <w:rFonts w:ascii="Noto Sans" w:hAnsi="Noto Sans" w:cs="Noto Sans"/>
          <w:sz w:val="21"/>
          <w:szCs w:val="21"/>
        </w:rPr>
      </w:pPr>
      <w:r>
        <w:rPr>
          <w:rFonts w:ascii="Noto Sans" w:hAnsi="Noto Sans" w:cs="Noto Sans"/>
          <w:sz w:val="21"/>
          <w:szCs w:val="21"/>
        </w:rPr>
        <w:t>Los solicitantes deben considerar que en cada trámite debe</w:t>
      </w:r>
      <w:r w:rsidR="00AE4851">
        <w:rPr>
          <w:rFonts w:ascii="Noto Sans" w:hAnsi="Noto Sans" w:cs="Noto Sans"/>
          <w:sz w:val="21"/>
          <w:szCs w:val="21"/>
        </w:rPr>
        <w:t>n</w:t>
      </w:r>
      <w:r>
        <w:rPr>
          <w:rFonts w:ascii="Noto Sans" w:hAnsi="Noto Sans" w:cs="Noto Sans"/>
          <w:sz w:val="21"/>
          <w:szCs w:val="21"/>
        </w:rPr>
        <w:t xml:space="preserve"> </w:t>
      </w:r>
      <w:r w:rsidRPr="002D3437">
        <w:rPr>
          <w:rFonts w:ascii="Noto Sans" w:hAnsi="Noto Sans" w:cs="Noto Sans"/>
          <w:b/>
          <w:bCs/>
          <w:sz w:val="21"/>
          <w:szCs w:val="21"/>
        </w:rPr>
        <w:t>cumplirse</w:t>
      </w:r>
      <w:r w:rsidR="006F1E6F" w:rsidRPr="002D3437">
        <w:rPr>
          <w:rFonts w:ascii="Noto Sans" w:hAnsi="Noto Sans" w:cs="Noto Sans"/>
          <w:b/>
          <w:bCs/>
          <w:sz w:val="21"/>
          <w:szCs w:val="21"/>
        </w:rPr>
        <w:t xml:space="preserve"> todos y cada uno de los requisitos</w:t>
      </w:r>
      <w:r w:rsidR="006F1E6F">
        <w:rPr>
          <w:rFonts w:ascii="Noto Sans" w:hAnsi="Noto Sans" w:cs="Noto Sans"/>
          <w:sz w:val="21"/>
          <w:szCs w:val="21"/>
        </w:rPr>
        <w:t xml:space="preserve"> previstos en la regulación aplicable, de lo contrario la autoridad deberá requerir por una sola ocasión y, en caso de no solventarse </w:t>
      </w:r>
      <w:r>
        <w:rPr>
          <w:rFonts w:ascii="Noto Sans" w:hAnsi="Noto Sans" w:cs="Noto Sans"/>
          <w:sz w:val="21"/>
          <w:szCs w:val="21"/>
        </w:rPr>
        <w:t>el requerimiento</w:t>
      </w:r>
      <w:r w:rsidR="006F1E6F">
        <w:rPr>
          <w:rFonts w:ascii="Noto Sans" w:hAnsi="Noto Sans" w:cs="Noto Sans"/>
          <w:sz w:val="21"/>
          <w:szCs w:val="21"/>
        </w:rPr>
        <w:t>, el trámite será rechazado.</w:t>
      </w:r>
    </w:p>
    <w:p w14:paraId="50CBAB88" w14:textId="7BDB1A45" w:rsidR="006F1E6F" w:rsidRDefault="006C6CA0" w:rsidP="006C6CA0">
      <w:pPr>
        <w:spacing w:after="120"/>
        <w:ind w:left="-567"/>
        <w:jc w:val="both"/>
        <w:rPr>
          <w:rFonts w:ascii="Noto Sans" w:hAnsi="Noto Sans" w:cs="Noto Sans"/>
          <w:sz w:val="21"/>
          <w:szCs w:val="21"/>
        </w:rPr>
      </w:pPr>
      <w:r>
        <w:rPr>
          <w:rFonts w:ascii="Noto Sans" w:hAnsi="Noto Sans" w:cs="Noto Sans"/>
          <w:sz w:val="21"/>
          <w:szCs w:val="21"/>
        </w:rPr>
        <w:t>A</w:t>
      </w:r>
      <w:r w:rsidR="006F1E6F">
        <w:rPr>
          <w:rFonts w:ascii="Noto Sans" w:hAnsi="Noto Sans" w:cs="Noto Sans"/>
          <w:sz w:val="21"/>
          <w:szCs w:val="21"/>
        </w:rPr>
        <w:t xml:space="preserve">spectos </w:t>
      </w:r>
      <w:r>
        <w:rPr>
          <w:rFonts w:ascii="Noto Sans" w:hAnsi="Noto Sans" w:cs="Noto Sans"/>
          <w:sz w:val="21"/>
          <w:szCs w:val="21"/>
        </w:rPr>
        <w:t>de carácter general que deben considerarse son:</w:t>
      </w:r>
    </w:p>
    <w:p w14:paraId="1212E5B5" w14:textId="007CE608" w:rsidR="006F1E6F" w:rsidRDefault="006F1E6F" w:rsidP="006C6CA0">
      <w:pPr>
        <w:pStyle w:val="Prrafodelista"/>
        <w:numPr>
          <w:ilvl w:val="0"/>
          <w:numId w:val="20"/>
        </w:numPr>
        <w:spacing w:after="120"/>
        <w:contextualSpacing w:val="0"/>
        <w:jc w:val="both"/>
        <w:rPr>
          <w:rFonts w:ascii="Noto Sans" w:hAnsi="Noto Sans" w:cs="Noto Sans"/>
          <w:sz w:val="21"/>
          <w:szCs w:val="21"/>
        </w:rPr>
      </w:pPr>
      <w:r>
        <w:rPr>
          <w:rFonts w:ascii="Noto Sans" w:hAnsi="Noto Sans" w:cs="Noto Sans"/>
          <w:sz w:val="21"/>
          <w:szCs w:val="21"/>
        </w:rPr>
        <w:t xml:space="preserve">Presentar </w:t>
      </w:r>
      <w:r w:rsidRPr="002D3437">
        <w:rPr>
          <w:rFonts w:ascii="Noto Sans" w:hAnsi="Noto Sans" w:cs="Noto Sans"/>
          <w:b/>
          <w:bCs/>
          <w:sz w:val="21"/>
          <w:szCs w:val="21"/>
        </w:rPr>
        <w:t>la totalidad de la información</w:t>
      </w:r>
      <w:r>
        <w:rPr>
          <w:rFonts w:ascii="Noto Sans" w:hAnsi="Noto Sans" w:cs="Noto Sans"/>
          <w:sz w:val="21"/>
          <w:szCs w:val="21"/>
        </w:rPr>
        <w:t xml:space="preserve"> que integre a su trámite </w:t>
      </w:r>
      <w:r w:rsidRPr="002D3437">
        <w:rPr>
          <w:rFonts w:ascii="Noto Sans" w:hAnsi="Noto Sans" w:cs="Noto Sans"/>
          <w:b/>
          <w:bCs/>
          <w:sz w:val="21"/>
          <w:szCs w:val="21"/>
        </w:rPr>
        <w:t>en idioma español</w:t>
      </w:r>
      <w:r>
        <w:rPr>
          <w:rFonts w:ascii="Noto Sans" w:hAnsi="Noto Sans" w:cs="Noto Sans"/>
          <w:sz w:val="21"/>
          <w:szCs w:val="21"/>
        </w:rPr>
        <w:t>, en caso de que algún documento esté en un idioma distinto, deberá presentarse su correspondiente traducción.</w:t>
      </w:r>
    </w:p>
    <w:p w14:paraId="2E2847EF" w14:textId="0F34A78D" w:rsidR="006F1E6F" w:rsidRDefault="006F1E6F" w:rsidP="006C6CA0">
      <w:pPr>
        <w:pStyle w:val="Prrafodelista"/>
        <w:numPr>
          <w:ilvl w:val="0"/>
          <w:numId w:val="20"/>
        </w:numPr>
        <w:spacing w:after="120"/>
        <w:contextualSpacing w:val="0"/>
        <w:jc w:val="both"/>
        <w:rPr>
          <w:rFonts w:ascii="Noto Sans" w:hAnsi="Noto Sans" w:cs="Noto Sans"/>
          <w:sz w:val="21"/>
          <w:szCs w:val="21"/>
        </w:rPr>
      </w:pPr>
      <w:r>
        <w:rPr>
          <w:rFonts w:ascii="Noto Sans" w:hAnsi="Noto Sans" w:cs="Noto Sans"/>
          <w:sz w:val="21"/>
          <w:szCs w:val="21"/>
        </w:rPr>
        <w:t xml:space="preserve">Anexar únicamente la </w:t>
      </w:r>
      <w:r w:rsidRPr="002D3437">
        <w:rPr>
          <w:rFonts w:ascii="Noto Sans" w:hAnsi="Noto Sans" w:cs="Noto Sans"/>
          <w:b/>
          <w:bCs/>
          <w:sz w:val="21"/>
          <w:szCs w:val="21"/>
        </w:rPr>
        <w:t>documental</w:t>
      </w:r>
      <w:r>
        <w:rPr>
          <w:rFonts w:ascii="Noto Sans" w:hAnsi="Noto Sans" w:cs="Noto Sans"/>
          <w:sz w:val="21"/>
          <w:szCs w:val="21"/>
        </w:rPr>
        <w:t xml:space="preserve"> correspondiente a los </w:t>
      </w:r>
      <w:r w:rsidRPr="002D3437">
        <w:rPr>
          <w:rFonts w:ascii="Noto Sans" w:hAnsi="Noto Sans" w:cs="Noto Sans"/>
          <w:b/>
          <w:bCs/>
          <w:sz w:val="21"/>
          <w:szCs w:val="21"/>
        </w:rPr>
        <w:t>requisitos previstos en la normatividad aplicable</w:t>
      </w:r>
      <w:r>
        <w:rPr>
          <w:rFonts w:ascii="Noto Sans" w:hAnsi="Noto Sans" w:cs="Noto Sans"/>
          <w:sz w:val="21"/>
          <w:szCs w:val="21"/>
        </w:rPr>
        <w:t>; en caso de presentar información adicional, el solicitante deberá explicar la utilidad de ésta para la sustanciación del trámite.</w:t>
      </w:r>
    </w:p>
    <w:p w14:paraId="51EB9FD8" w14:textId="34D6A6D7" w:rsidR="006C6CA0" w:rsidRDefault="006C6CA0" w:rsidP="006C6CA0">
      <w:pPr>
        <w:pStyle w:val="Prrafodelista"/>
        <w:numPr>
          <w:ilvl w:val="0"/>
          <w:numId w:val="20"/>
        </w:numPr>
        <w:spacing w:after="120"/>
        <w:contextualSpacing w:val="0"/>
        <w:jc w:val="both"/>
        <w:rPr>
          <w:rFonts w:ascii="Noto Sans" w:hAnsi="Noto Sans" w:cs="Noto Sans"/>
          <w:sz w:val="21"/>
          <w:szCs w:val="21"/>
        </w:rPr>
      </w:pPr>
      <w:r w:rsidRPr="002D3437">
        <w:rPr>
          <w:rFonts w:ascii="Noto Sans" w:hAnsi="Noto Sans" w:cs="Noto Sans"/>
          <w:b/>
          <w:bCs/>
          <w:sz w:val="21"/>
          <w:szCs w:val="21"/>
        </w:rPr>
        <w:t>No solicitar permisos</w:t>
      </w:r>
      <w:r>
        <w:rPr>
          <w:rFonts w:ascii="Noto Sans" w:hAnsi="Noto Sans" w:cs="Noto Sans"/>
          <w:sz w:val="21"/>
          <w:szCs w:val="21"/>
        </w:rPr>
        <w:t xml:space="preserve"> que </w:t>
      </w:r>
      <w:r w:rsidRPr="002D3437">
        <w:rPr>
          <w:rFonts w:ascii="Noto Sans" w:hAnsi="Noto Sans" w:cs="Noto Sans"/>
          <w:b/>
          <w:bCs/>
          <w:sz w:val="21"/>
          <w:szCs w:val="21"/>
        </w:rPr>
        <w:t>no vayan a ser utilizados</w:t>
      </w:r>
      <w:r w:rsidR="00952B6B">
        <w:rPr>
          <w:rFonts w:ascii="Noto Sans" w:hAnsi="Noto Sans" w:cs="Noto Sans"/>
          <w:sz w:val="21"/>
          <w:szCs w:val="21"/>
        </w:rPr>
        <w:t xml:space="preserve"> y </w:t>
      </w:r>
      <w:r w:rsidR="00952B6B" w:rsidRPr="002D3437">
        <w:rPr>
          <w:rFonts w:ascii="Noto Sans" w:hAnsi="Noto Sans" w:cs="Noto Sans"/>
          <w:b/>
          <w:bCs/>
          <w:sz w:val="21"/>
          <w:szCs w:val="21"/>
        </w:rPr>
        <w:t>no solicitar nuevos permisos</w:t>
      </w:r>
      <w:r>
        <w:rPr>
          <w:rFonts w:ascii="Noto Sans" w:hAnsi="Noto Sans" w:cs="Noto Sans"/>
          <w:sz w:val="21"/>
          <w:szCs w:val="21"/>
        </w:rPr>
        <w:t xml:space="preserve"> mientras se disponga </w:t>
      </w:r>
      <w:r w:rsidRPr="002D3437">
        <w:rPr>
          <w:rFonts w:ascii="Noto Sans" w:hAnsi="Noto Sans" w:cs="Noto Sans"/>
          <w:b/>
          <w:bCs/>
          <w:sz w:val="21"/>
          <w:szCs w:val="21"/>
        </w:rPr>
        <w:t>de saldo en un</w:t>
      </w:r>
      <w:r w:rsidR="00952B6B" w:rsidRPr="002D3437">
        <w:rPr>
          <w:rFonts w:ascii="Noto Sans" w:hAnsi="Noto Sans" w:cs="Noto Sans"/>
          <w:b/>
          <w:bCs/>
          <w:sz w:val="21"/>
          <w:szCs w:val="21"/>
        </w:rPr>
        <w:t xml:space="preserve">o </w:t>
      </w:r>
      <w:r w:rsidRPr="002D3437">
        <w:rPr>
          <w:rFonts w:ascii="Noto Sans" w:hAnsi="Noto Sans" w:cs="Noto Sans"/>
          <w:b/>
          <w:bCs/>
          <w:sz w:val="21"/>
          <w:szCs w:val="21"/>
        </w:rPr>
        <w:t>vigente</w:t>
      </w:r>
      <w:r w:rsidR="00952B6B">
        <w:rPr>
          <w:rFonts w:ascii="Noto Sans" w:hAnsi="Noto Sans" w:cs="Noto Sans"/>
          <w:sz w:val="21"/>
          <w:szCs w:val="21"/>
        </w:rPr>
        <w:t xml:space="preserve"> para la misma mercancía.</w:t>
      </w:r>
    </w:p>
    <w:p w14:paraId="6C22812B" w14:textId="1AEFDE77" w:rsidR="002D3437" w:rsidRPr="002D3437" w:rsidRDefault="002D3437" w:rsidP="002D3437">
      <w:pPr>
        <w:spacing w:after="120" w:line="240" w:lineRule="auto"/>
        <w:ind w:left="-567"/>
        <w:jc w:val="both"/>
        <w:rPr>
          <w:rFonts w:ascii="Noto Sans" w:hAnsi="Noto Sans" w:cs="Noto Sans"/>
          <w:sz w:val="21"/>
          <w:szCs w:val="21"/>
        </w:rPr>
      </w:pPr>
      <w:r>
        <w:rPr>
          <w:rFonts w:ascii="Noto Sans" w:hAnsi="Noto Sans" w:cs="Noto Sans"/>
          <w:sz w:val="21"/>
          <w:szCs w:val="21"/>
        </w:rPr>
        <w:t>A continuación, se presentan algunos de los errores más comunes en la presentación de solicitudes.</w:t>
      </w:r>
    </w:p>
    <w:p w14:paraId="51AB8575" w14:textId="77777777" w:rsidR="00C80AA3" w:rsidRPr="003868CB" w:rsidRDefault="00C80AA3" w:rsidP="006F1E6F">
      <w:pPr>
        <w:spacing w:after="120" w:line="240" w:lineRule="auto"/>
        <w:jc w:val="center"/>
        <w:rPr>
          <w:rFonts w:ascii="Noto Sans" w:hAnsi="Noto Sans" w:cs="Noto Sans"/>
          <w:b/>
          <w:sz w:val="24"/>
          <w:szCs w:val="24"/>
        </w:rPr>
      </w:pPr>
    </w:p>
    <w:tbl>
      <w:tblPr>
        <w:tblStyle w:val="Tablaconcuadrcula"/>
        <w:tblW w:w="14459" w:type="dxa"/>
        <w:tblInd w:w="-856" w:type="dxa"/>
        <w:tblLook w:val="04A0" w:firstRow="1" w:lastRow="0" w:firstColumn="1" w:lastColumn="0" w:noHBand="0" w:noVBand="1"/>
      </w:tblPr>
      <w:tblGrid>
        <w:gridCol w:w="2127"/>
        <w:gridCol w:w="3544"/>
        <w:gridCol w:w="5245"/>
        <w:gridCol w:w="3543"/>
      </w:tblGrid>
      <w:tr w:rsidR="007F2526" w:rsidRPr="003868CB" w14:paraId="3C09B557" w14:textId="77777777" w:rsidTr="009D4D3B">
        <w:trPr>
          <w:tblHeader/>
        </w:trPr>
        <w:tc>
          <w:tcPr>
            <w:tcW w:w="2127" w:type="dxa"/>
          </w:tcPr>
          <w:p w14:paraId="5FFB154A" w14:textId="023A97F3" w:rsidR="007F2526" w:rsidRPr="003868CB" w:rsidRDefault="007F2526" w:rsidP="00C80AA3">
            <w:pPr>
              <w:jc w:val="center"/>
              <w:rPr>
                <w:rFonts w:ascii="Noto Sans" w:hAnsi="Noto Sans" w:cs="Noto Sans"/>
                <w:b/>
                <w:sz w:val="18"/>
                <w:szCs w:val="18"/>
              </w:rPr>
            </w:pPr>
            <w:r w:rsidRPr="003868CB">
              <w:rPr>
                <w:rFonts w:ascii="Noto Sans" w:hAnsi="Noto Sans" w:cs="Noto Sans"/>
                <w:b/>
                <w:sz w:val="18"/>
                <w:szCs w:val="18"/>
              </w:rPr>
              <w:t>T</w:t>
            </w:r>
            <w:r w:rsidR="00800520">
              <w:rPr>
                <w:rFonts w:ascii="Noto Sans" w:hAnsi="Noto Sans" w:cs="Noto Sans"/>
                <w:b/>
                <w:sz w:val="18"/>
                <w:szCs w:val="18"/>
              </w:rPr>
              <w:t>ema</w:t>
            </w:r>
          </w:p>
        </w:tc>
        <w:tc>
          <w:tcPr>
            <w:tcW w:w="3544" w:type="dxa"/>
          </w:tcPr>
          <w:p w14:paraId="3E6C9518" w14:textId="7128EC21" w:rsidR="007F2526" w:rsidRPr="003868CB" w:rsidRDefault="00800520" w:rsidP="007F2526">
            <w:pPr>
              <w:jc w:val="center"/>
              <w:rPr>
                <w:rFonts w:ascii="Noto Sans" w:hAnsi="Noto Sans" w:cs="Noto Sans"/>
                <w:b/>
                <w:sz w:val="18"/>
                <w:szCs w:val="18"/>
              </w:rPr>
            </w:pPr>
            <w:r>
              <w:rPr>
                <w:rFonts w:ascii="Noto Sans" w:hAnsi="Noto Sans" w:cs="Noto Sans"/>
                <w:b/>
                <w:sz w:val="18"/>
                <w:szCs w:val="18"/>
              </w:rPr>
              <w:t>Imprecisión/ Error</w:t>
            </w:r>
          </w:p>
        </w:tc>
        <w:tc>
          <w:tcPr>
            <w:tcW w:w="5245" w:type="dxa"/>
          </w:tcPr>
          <w:p w14:paraId="66A0920F" w14:textId="39DBF3DC" w:rsidR="007F2526" w:rsidRPr="003868CB" w:rsidRDefault="00BD4960" w:rsidP="007F2526">
            <w:pPr>
              <w:jc w:val="center"/>
              <w:rPr>
                <w:rFonts w:ascii="Noto Sans" w:hAnsi="Noto Sans" w:cs="Noto Sans"/>
                <w:b/>
                <w:sz w:val="18"/>
                <w:szCs w:val="18"/>
              </w:rPr>
            </w:pPr>
            <w:r>
              <w:rPr>
                <w:rFonts w:ascii="Noto Sans" w:hAnsi="Noto Sans" w:cs="Noto Sans"/>
                <w:b/>
                <w:sz w:val="18"/>
                <w:szCs w:val="18"/>
              </w:rPr>
              <w:t>Ejemplo</w:t>
            </w:r>
            <w:r w:rsidR="0049262A">
              <w:rPr>
                <w:rFonts w:ascii="Noto Sans" w:hAnsi="Noto Sans" w:cs="Noto Sans"/>
                <w:b/>
                <w:sz w:val="18"/>
                <w:szCs w:val="18"/>
              </w:rPr>
              <w:t xml:space="preserve"> de los errores</w:t>
            </w:r>
          </w:p>
        </w:tc>
        <w:tc>
          <w:tcPr>
            <w:tcW w:w="3543" w:type="dxa"/>
          </w:tcPr>
          <w:p w14:paraId="39102935" w14:textId="418D5747" w:rsidR="007F2526" w:rsidRPr="003868CB" w:rsidRDefault="00BD4960" w:rsidP="007F2526">
            <w:pPr>
              <w:jc w:val="center"/>
              <w:rPr>
                <w:rFonts w:ascii="Noto Sans" w:hAnsi="Noto Sans" w:cs="Noto Sans"/>
                <w:b/>
                <w:sz w:val="18"/>
                <w:szCs w:val="18"/>
              </w:rPr>
            </w:pPr>
            <w:r>
              <w:rPr>
                <w:rFonts w:ascii="Noto Sans" w:hAnsi="Noto Sans" w:cs="Noto Sans"/>
                <w:b/>
                <w:sz w:val="18"/>
                <w:szCs w:val="18"/>
              </w:rPr>
              <w:t>Recomendación</w:t>
            </w:r>
          </w:p>
        </w:tc>
      </w:tr>
      <w:tr w:rsidR="00D10233" w:rsidRPr="003868CB" w14:paraId="600F0734" w14:textId="77777777" w:rsidTr="00D10233">
        <w:tc>
          <w:tcPr>
            <w:tcW w:w="14459" w:type="dxa"/>
            <w:gridSpan w:val="4"/>
          </w:tcPr>
          <w:p w14:paraId="599620D2" w14:textId="4CAABD84" w:rsidR="00D10233" w:rsidRPr="003868CB" w:rsidRDefault="00D10233" w:rsidP="00C80AA3">
            <w:pPr>
              <w:rPr>
                <w:rFonts w:ascii="Noto Sans" w:hAnsi="Noto Sans" w:cs="Noto Sans"/>
                <w:b/>
                <w:bCs/>
                <w:color w:val="000000" w:themeColor="text1"/>
                <w:sz w:val="18"/>
                <w:szCs w:val="18"/>
              </w:rPr>
            </w:pPr>
            <w:r w:rsidRPr="003868CB">
              <w:rPr>
                <w:rFonts w:ascii="Noto Sans" w:hAnsi="Noto Sans" w:cs="Noto Sans"/>
                <w:b/>
                <w:bCs/>
                <w:color w:val="000000" w:themeColor="text1"/>
                <w:sz w:val="18"/>
                <w:szCs w:val="18"/>
              </w:rPr>
              <w:t>CRITERIO DIVERSIFICACIÓN DE FUENTES DE ABASTO</w:t>
            </w:r>
          </w:p>
        </w:tc>
      </w:tr>
      <w:tr w:rsidR="007F2526" w:rsidRPr="003868CB" w14:paraId="2F374B08" w14:textId="77777777" w:rsidTr="009D4D3B">
        <w:tc>
          <w:tcPr>
            <w:tcW w:w="2127" w:type="dxa"/>
          </w:tcPr>
          <w:p w14:paraId="5B7E9156" w14:textId="77777777" w:rsidR="007F2526" w:rsidRPr="003868CB" w:rsidRDefault="007F2526" w:rsidP="00C80AA3">
            <w:pPr>
              <w:rPr>
                <w:rFonts w:ascii="Noto Sans" w:hAnsi="Noto Sans" w:cs="Noto Sans"/>
                <w:b/>
                <w:sz w:val="18"/>
                <w:szCs w:val="18"/>
              </w:rPr>
            </w:pPr>
            <w:r w:rsidRPr="003868CB">
              <w:rPr>
                <w:rFonts w:ascii="Noto Sans" w:hAnsi="Noto Sans" w:cs="Noto Sans"/>
                <w:color w:val="000000" w:themeColor="text1"/>
                <w:sz w:val="18"/>
                <w:szCs w:val="18"/>
              </w:rPr>
              <w:t>Justificación</w:t>
            </w:r>
          </w:p>
        </w:tc>
        <w:tc>
          <w:tcPr>
            <w:tcW w:w="3544" w:type="dxa"/>
          </w:tcPr>
          <w:p w14:paraId="29119E1F" w14:textId="433626DD" w:rsidR="007F2526" w:rsidRPr="003868CB" w:rsidRDefault="007F2526" w:rsidP="00C80AA3">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Transcribe el nombre del criterio por el que presenta la solicitud de permiso previo de importación definitiva</w:t>
            </w:r>
            <w:r w:rsidR="00C80AA3">
              <w:rPr>
                <w:rFonts w:ascii="Noto Sans" w:hAnsi="Noto Sans" w:cs="Noto Sans"/>
                <w:sz w:val="18"/>
                <w:szCs w:val="18"/>
              </w:rPr>
              <w:t xml:space="preserve"> o de otro criterio, pero no presenta información razonable.</w:t>
            </w:r>
          </w:p>
        </w:tc>
        <w:tc>
          <w:tcPr>
            <w:tcW w:w="5245" w:type="dxa"/>
          </w:tcPr>
          <w:p w14:paraId="23EBE6AD" w14:textId="77777777" w:rsidR="007F2526" w:rsidRPr="003868CB" w:rsidRDefault="007F2526" w:rsidP="007F2526">
            <w:pPr>
              <w:pStyle w:val="Prrafodelista"/>
              <w:numPr>
                <w:ilvl w:val="0"/>
                <w:numId w:val="3"/>
              </w:numPr>
              <w:autoSpaceDE w:val="0"/>
              <w:autoSpaceDN w:val="0"/>
              <w:adjustRightInd w:val="0"/>
              <w:ind w:left="318" w:hanging="318"/>
              <w:jc w:val="both"/>
              <w:rPr>
                <w:rFonts w:ascii="Noto Sans" w:hAnsi="Noto Sans" w:cs="Noto Sans"/>
                <w:sz w:val="18"/>
                <w:szCs w:val="18"/>
              </w:rPr>
            </w:pPr>
            <w:r w:rsidRPr="003868CB">
              <w:rPr>
                <w:rFonts w:ascii="Noto Sans" w:hAnsi="Noto Sans" w:cs="Noto Sans"/>
                <w:sz w:val="18"/>
                <w:szCs w:val="18"/>
              </w:rPr>
              <w:t>Diversificar las fuentes de abasto para contar con una proveeduría flexible.</w:t>
            </w:r>
          </w:p>
          <w:p w14:paraId="2BFD4567" w14:textId="77777777" w:rsidR="007F2526" w:rsidRPr="003868CB" w:rsidRDefault="007F2526" w:rsidP="007F2526">
            <w:pPr>
              <w:pStyle w:val="Prrafodelista"/>
              <w:numPr>
                <w:ilvl w:val="0"/>
                <w:numId w:val="3"/>
              </w:numPr>
              <w:autoSpaceDE w:val="0"/>
              <w:autoSpaceDN w:val="0"/>
              <w:adjustRightInd w:val="0"/>
              <w:ind w:left="318" w:hanging="318"/>
              <w:jc w:val="both"/>
              <w:rPr>
                <w:rFonts w:ascii="Noto Sans" w:hAnsi="Noto Sans" w:cs="Noto Sans"/>
                <w:sz w:val="18"/>
                <w:szCs w:val="18"/>
              </w:rPr>
            </w:pPr>
            <w:r w:rsidRPr="003868CB">
              <w:rPr>
                <w:rFonts w:ascii="Noto Sans" w:hAnsi="Noto Sans" w:cs="Noto Sans"/>
                <w:sz w:val="18"/>
                <w:szCs w:val="18"/>
              </w:rPr>
              <w:t>No existe producción nacional o Inexistencia de producción nacional.</w:t>
            </w:r>
          </w:p>
          <w:p w14:paraId="2E5C4FFE" w14:textId="77777777" w:rsidR="007F2526" w:rsidRPr="003868CB" w:rsidRDefault="007F2526" w:rsidP="007F2526">
            <w:pPr>
              <w:pStyle w:val="Prrafodelista"/>
              <w:numPr>
                <w:ilvl w:val="0"/>
                <w:numId w:val="3"/>
              </w:numPr>
              <w:autoSpaceDE w:val="0"/>
              <w:autoSpaceDN w:val="0"/>
              <w:adjustRightInd w:val="0"/>
              <w:ind w:left="318" w:hanging="318"/>
              <w:jc w:val="both"/>
              <w:rPr>
                <w:rFonts w:ascii="Noto Sans" w:hAnsi="Noto Sans" w:cs="Noto Sans"/>
                <w:sz w:val="18"/>
                <w:szCs w:val="18"/>
              </w:rPr>
            </w:pPr>
            <w:r w:rsidRPr="003868CB">
              <w:rPr>
                <w:rFonts w:ascii="Noto Sans" w:hAnsi="Noto Sans" w:cs="Noto Sans"/>
                <w:sz w:val="18"/>
                <w:szCs w:val="18"/>
              </w:rPr>
              <w:t>Cumplir con obligaciones internacionales.</w:t>
            </w:r>
          </w:p>
          <w:p w14:paraId="2675995E" w14:textId="77777777" w:rsidR="007F2526" w:rsidRPr="003868CB" w:rsidRDefault="007F2526" w:rsidP="007F2526">
            <w:pPr>
              <w:jc w:val="both"/>
              <w:rPr>
                <w:rFonts w:ascii="Noto Sans" w:hAnsi="Noto Sans" w:cs="Noto Sans"/>
                <w:sz w:val="18"/>
                <w:szCs w:val="18"/>
              </w:rPr>
            </w:pPr>
          </w:p>
        </w:tc>
        <w:tc>
          <w:tcPr>
            <w:tcW w:w="3543" w:type="dxa"/>
          </w:tcPr>
          <w:p w14:paraId="1D0DA31D" w14:textId="15C632B7" w:rsidR="007F2526" w:rsidRPr="003868CB" w:rsidRDefault="007F2526" w:rsidP="00C807A4">
            <w:pPr>
              <w:jc w:val="both"/>
              <w:rPr>
                <w:rFonts w:ascii="Noto Sans" w:hAnsi="Noto Sans" w:cs="Noto Sans"/>
                <w:sz w:val="18"/>
                <w:szCs w:val="18"/>
              </w:rPr>
            </w:pPr>
            <w:r w:rsidRPr="003868CB">
              <w:rPr>
                <w:rFonts w:ascii="Noto Sans" w:hAnsi="Noto Sans" w:cs="Noto Sans"/>
                <w:sz w:val="18"/>
                <w:szCs w:val="18"/>
              </w:rPr>
              <w:t xml:space="preserve">Explicar la razón por la </w:t>
            </w:r>
            <w:r w:rsidR="00ED2082" w:rsidRPr="003868CB">
              <w:rPr>
                <w:rFonts w:ascii="Noto Sans" w:hAnsi="Noto Sans" w:cs="Noto Sans"/>
                <w:sz w:val="18"/>
                <w:szCs w:val="18"/>
              </w:rPr>
              <w:t xml:space="preserve">que </w:t>
            </w:r>
            <w:r w:rsidRPr="003868CB">
              <w:rPr>
                <w:rFonts w:ascii="Noto Sans" w:hAnsi="Noto Sans" w:cs="Noto Sans"/>
                <w:sz w:val="18"/>
                <w:szCs w:val="18"/>
              </w:rPr>
              <w:t>requieren un permiso previo de importación definitiva</w:t>
            </w:r>
            <w:r w:rsidR="00ED2082" w:rsidRPr="003868CB">
              <w:rPr>
                <w:rFonts w:ascii="Noto Sans" w:hAnsi="Noto Sans" w:cs="Noto Sans"/>
                <w:sz w:val="18"/>
                <w:szCs w:val="18"/>
              </w:rPr>
              <w:t xml:space="preserve"> bajo Regla Octava</w:t>
            </w:r>
            <w:r w:rsidR="00C807A4" w:rsidRPr="003868CB">
              <w:rPr>
                <w:rFonts w:ascii="Noto Sans" w:hAnsi="Noto Sans" w:cs="Noto Sans"/>
                <w:sz w:val="18"/>
                <w:szCs w:val="18"/>
              </w:rPr>
              <w:t>, no</w:t>
            </w:r>
            <w:r w:rsidR="00ED2082" w:rsidRPr="003868CB">
              <w:rPr>
                <w:rFonts w:ascii="Noto Sans" w:hAnsi="Noto Sans" w:cs="Noto Sans"/>
                <w:sz w:val="18"/>
                <w:szCs w:val="18"/>
              </w:rPr>
              <w:t xml:space="preserve"> parafrasear </w:t>
            </w:r>
            <w:r w:rsidR="00C807A4" w:rsidRPr="003868CB">
              <w:rPr>
                <w:rFonts w:ascii="Noto Sans" w:hAnsi="Noto Sans" w:cs="Noto Sans"/>
                <w:sz w:val="18"/>
                <w:szCs w:val="18"/>
              </w:rPr>
              <w:t xml:space="preserve">o copiar </w:t>
            </w:r>
            <w:r w:rsidR="00ED2082" w:rsidRPr="003868CB">
              <w:rPr>
                <w:rFonts w:ascii="Noto Sans" w:hAnsi="Noto Sans" w:cs="Noto Sans"/>
                <w:sz w:val="18"/>
                <w:szCs w:val="18"/>
              </w:rPr>
              <w:t>el criterio</w:t>
            </w:r>
            <w:r w:rsidR="00C80AA3">
              <w:rPr>
                <w:rFonts w:ascii="Noto Sans" w:hAnsi="Noto Sans" w:cs="Noto Sans"/>
                <w:sz w:val="18"/>
                <w:szCs w:val="18"/>
              </w:rPr>
              <w:t>.</w:t>
            </w:r>
          </w:p>
        </w:tc>
      </w:tr>
      <w:tr w:rsidR="007F2526" w:rsidRPr="003868CB" w14:paraId="0027D3BA" w14:textId="77777777" w:rsidTr="009D4D3B">
        <w:tc>
          <w:tcPr>
            <w:tcW w:w="2127" w:type="dxa"/>
          </w:tcPr>
          <w:p w14:paraId="77462DEC" w14:textId="77777777" w:rsidR="007F2526" w:rsidRPr="003868CB" w:rsidRDefault="007F2526" w:rsidP="00C80AA3">
            <w:pPr>
              <w:rPr>
                <w:rFonts w:ascii="Noto Sans" w:hAnsi="Noto Sans" w:cs="Noto Sans"/>
                <w:color w:val="000000" w:themeColor="text1"/>
                <w:sz w:val="18"/>
                <w:szCs w:val="18"/>
              </w:rPr>
            </w:pPr>
            <w:r w:rsidRPr="003868CB">
              <w:rPr>
                <w:rFonts w:ascii="Noto Sans" w:hAnsi="Noto Sans" w:cs="Noto Sans"/>
                <w:color w:val="000000" w:themeColor="text1"/>
                <w:sz w:val="18"/>
                <w:szCs w:val="18"/>
              </w:rPr>
              <w:t>Beneficio</w:t>
            </w:r>
          </w:p>
        </w:tc>
        <w:tc>
          <w:tcPr>
            <w:tcW w:w="3544" w:type="dxa"/>
          </w:tcPr>
          <w:p w14:paraId="5A5CA387" w14:textId="77777777" w:rsidR="007F2526" w:rsidRPr="003868CB" w:rsidRDefault="007F2526" w:rsidP="007F2526">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Señalan la consecuencia de la aprobación de un permiso de importación definitivo al amparo de la Regla 8ª.</w:t>
            </w:r>
          </w:p>
          <w:p w14:paraId="2EFA685B" w14:textId="631C0130" w:rsidR="007F2526" w:rsidRPr="003868CB" w:rsidRDefault="00C807A4" w:rsidP="007F2526">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 xml:space="preserve">Confusión entre lo que es un </w:t>
            </w:r>
            <w:r w:rsidR="007F2526" w:rsidRPr="003868CB">
              <w:rPr>
                <w:rFonts w:ascii="Noto Sans" w:hAnsi="Noto Sans" w:cs="Noto Sans"/>
                <w:sz w:val="18"/>
                <w:szCs w:val="18"/>
              </w:rPr>
              <w:t xml:space="preserve">beneficio </w:t>
            </w:r>
            <w:r w:rsidRPr="003868CB">
              <w:rPr>
                <w:rFonts w:ascii="Noto Sans" w:hAnsi="Noto Sans" w:cs="Noto Sans"/>
                <w:sz w:val="18"/>
                <w:szCs w:val="18"/>
              </w:rPr>
              <w:t xml:space="preserve">y la </w:t>
            </w:r>
            <w:r w:rsidR="007F2526" w:rsidRPr="003868CB">
              <w:rPr>
                <w:rFonts w:ascii="Noto Sans" w:hAnsi="Noto Sans" w:cs="Noto Sans"/>
                <w:sz w:val="18"/>
                <w:szCs w:val="18"/>
              </w:rPr>
              <w:t>justificación</w:t>
            </w:r>
            <w:r w:rsidRPr="003868CB">
              <w:rPr>
                <w:rFonts w:ascii="Noto Sans" w:hAnsi="Noto Sans" w:cs="Noto Sans"/>
                <w:sz w:val="18"/>
                <w:szCs w:val="18"/>
              </w:rPr>
              <w:t xml:space="preserve"> o motivación de la solicitud</w:t>
            </w:r>
          </w:p>
        </w:tc>
        <w:tc>
          <w:tcPr>
            <w:tcW w:w="5245" w:type="dxa"/>
          </w:tcPr>
          <w:p w14:paraId="57823DA1" w14:textId="77777777" w:rsidR="001E038D" w:rsidRPr="003868CB" w:rsidRDefault="001E038D" w:rsidP="007F2526">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Exentar el impuesto</w:t>
            </w:r>
          </w:p>
          <w:p w14:paraId="3A8329C6" w14:textId="77777777" w:rsidR="007F2526" w:rsidRPr="003868CB" w:rsidRDefault="007F2526" w:rsidP="007F2526">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Se evitará el pago del IGI</w:t>
            </w:r>
          </w:p>
          <w:p w14:paraId="54E65411" w14:textId="77777777" w:rsidR="007F2526" w:rsidRPr="003868CB" w:rsidRDefault="007F2526" w:rsidP="007F2526">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No pagar el impuesto</w:t>
            </w:r>
          </w:p>
          <w:p w14:paraId="2333E06D" w14:textId="77777777" w:rsidR="001E038D" w:rsidRPr="003868CB" w:rsidRDefault="001E038D" w:rsidP="001E038D">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Diversificar las fuentes de abasto para contar con una proveeduría flexible</w:t>
            </w:r>
          </w:p>
        </w:tc>
        <w:tc>
          <w:tcPr>
            <w:tcW w:w="3543" w:type="dxa"/>
          </w:tcPr>
          <w:p w14:paraId="18357DAE" w14:textId="694915EB" w:rsidR="007F2526" w:rsidRPr="003868CB" w:rsidRDefault="007F2526" w:rsidP="007F2526">
            <w:pPr>
              <w:rPr>
                <w:rFonts w:ascii="Noto Sans" w:hAnsi="Noto Sans" w:cs="Noto Sans"/>
                <w:sz w:val="18"/>
                <w:szCs w:val="18"/>
              </w:rPr>
            </w:pPr>
            <w:r w:rsidRPr="003868CB">
              <w:rPr>
                <w:rFonts w:ascii="Noto Sans" w:hAnsi="Noto Sans" w:cs="Noto Sans"/>
                <w:sz w:val="18"/>
                <w:szCs w:val="18"/>
              </w:rPr>
              <w:t xml:space="preserve">Explicar qué efecto positivo (beneficio) obtiene la empresa al </w:t>
            </w:r>
            <w:r w:rsidR="00C807A4" w:rsidRPr="003868CB">
              <w:rPr>
                <w:rFonts w:ascii="Noto Sans" w:hAnsi="Noto Sans" w:cs="Noto Sans"/>
                <w:sz w:val="18"/>
                <w:szCs w:val="18"/>
              </w:rPr>
              <w:t>importar la mercancía al amparo de la Regla Octava.</w:t>
            </w:r>
          </w:p>
          <w:p w14:paraId="57234C02" w14:textId="77777777" w:rsidR="007F2526" w:rsidRPr="003868CB" w:rsidRDefault="007F2526" w:rsidP="007F2526">
            <w:pPr>
              <w:rPr>
                <w:rFonts w:ascii="Noto Sans" w:hAnsi="Noto Sans" w:cs="Noto Sans"/>
                <w:sz w:val="18"/>
                <w:szCs w:val="18"/>
              </w:rPr>
            </w:pPr>
          </w:p>
        </w:tc>
      </w:tr>
      <w:tr w:rsidR="007F2526" w:rsidRPr="003868CB" w14:paraId="0FDFADEE" w14:textId="77777777" w:rsidTr="009D4D3B">
        <w:tc>
          <w:tcPr>
            <w:tcW w:w="2127" w:type="dxa"/>
          </w:tcPr>
          <w:p w14:paraId="12F248BC" w14:textId="60C892EB" w:rsidR="007F2526" w:rsidRPr="003868CB" w:rsidRDefault="00C807A4" w:rsidP="00C80AA3">
            <w:pPr>
              <w:rPr>
                <w:rFonts w:ascii="Noto Sans" w:hAnsi="Noto Sans" w:cs="Noto Sans"/>
                <w:b/>
                <w:sz w:val="18"/>
                <w:szCs w:val="18"/>
              </w:rPr>
            </w:pPr>
            <w:r w:rsidRPr="003868CB">
              <w:rPr>
                <w:rFonts w:ascii="Noto Sans" w:hAnsi="Noto Sans" w:cs="Noto Sans"/>
                <w:color w:val="000000" w:themeColor="text1"/>
                <w:sz w:val="18"/>
                <w:szCs w:val="18"/>
              </w:rPr>
              <w:t>Régimen de importación invocado incorrecto</w:t>
            </w:r>
          </w:p>
        </w:tc>
        <w:tc>
          <w:tcPr>
            <w:tcW w:w="3544" w:type="dxa"/>
          </w:tcPr>
          <w:p w14:paraId="73DD16AF" w14:textId="4C712DE5" w:rsidR="007F2526" w:rsidRPr="003868CB" w:rsidRDefault="00C807A4" w:rsidP="00726D75">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En solicitudes de importación definitiva, presentan justificaciones relacionadas con compromisos de exportación</w:t>
            </w:r>
            <w:r w:rsidR="00726D75" w:rsidRPr="003868CB">
              <w:rPr>
                <w:rFonts w:ascii="Noto Sans" w:hAnsi="Noto Sans" w:cs="Noto Sans"/>
                <w:sz w:val="18"/>
                <w:szCs w:val="18"/>
              </w:rPr>
              <w:t>.</w:t>
            </w:r>
          </w:p>
        </w:tc>
        <w:tc>
          <w:tcPr>
            <w:tcW w:w="5245" w:type="dxa"/>
          </w:tcPr>
          <w:p w14:paraId="03BC1D3D" w14:textId="77777777" w:rsidR="009D4D3B" w:rsidRPr="003868CB" w:rsidRDefault="009D4D3B" w:rsidP="009D4D3B">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Los productos finales se exportarán.</w:t>
            </w:r>
          </w:p>
          <w:p w14:paraId="62BA54CC" w14:textId="4E86A002" w:rsidR="007F2526" w:rsidRPr="003868CB" w:rsidRDefault="00E514A1" w:rsidP="009D4D3B">
            <w:pPr>
              <w:pStyle w:val="Prrafodelista"/>
              <w:numPr>
                <w:ilvl w:val="0"/>
                <w:numId w:val="4"/>
              </w:numPr>
              <w:autoSpaceDE w:val="0"/>
              <w:autoSpaceDN w:val="0"/>
              <w:adjustRightInd w:val="0"/>
              <w:ind w:left="319"/>
              <w:jc w:val="both"/>
              <w:rPr>
                <w:rFonts w:ascii="Noto Sans" w:hAnsi="Noto Sans" w:cs="Noto Sans"/>
                <w:sz w:val="18"/>
                <w:szCs w:val="18"/>
              </w:rPr>
            </w:pPr>
            <w:r w:rsidRPr="003868CB">
              <w:rPr>
                <w:rFonts w:ascii="Noto Sans" w:hAnsi="Noto Sans" w:cs="Noto Sans"/>
                <w:sz w:val="18"/>
                <w:szCs w:val="18"/>
              </w:rPr>
              <w:t>E</w:t>
            </w:r>
            <w:r w:rsidR="007F2526" w:rsidRPr="003868CB">
              <w:rPr>
                <w:rFonts w:ascii="Noto Sans" w:hAnsi="Noto Sans" w:cs="Noto Sans"/>
                <w:sz w:val="18"/>
                <w:szCs w:val="18"/>
              </w:rPr>
              <w:t xml:space="preserve">l producto de exportación </w:t>
            </w:r>
            <w:r w:rsidRPr="003868CB">
              <w:rPr>
                <w:rFonts w:ascii="Noto Sans" w:hAnsi="Noto Sans" w:cs="Noto Sans"/>
                <w:sz w:val="18"/>
                <w:szCs w:val="18"/>
              </w:rPr>
              <w:t xml:space="preserve">se clasifica en la fracción </w:t>
            </w:r>
            <w:r w:rsidR="003868CB">
              <w:rPr>
                <w:rFonts w:ascii="Noto Sans" w:hAnsi="Noto Sans" w:cs="Noto Sans"/>
                <w:sz w:val="18"/>
                <w:szCs w:val="18"/>
              </w:rPr>
              <w:t>…</w:t>
            </w:r>
          </w:p>
          <w:p w14:paraId="2153F353" w14:textId="69B42474" w:rsidR="007F2526" w:rsidRPr="003868CB" w:rsidRDefault="007F2526" w:rsidP="007F2526">
            <w:pPr>
              <w:pStyle w:val="Prrafodelista"/>
              <w:numPr>
                <w:ilvl w:val="0"/>
                <w:numId w:val="4"/>
              </w:numPr>
              <w:ind w:left="319"/>
              <w:jc w:val="both"/>
              <w:rPr>
                <w:rFonts w:ascii="Noto Sans" w:hAnsi="Noto Sans" w:cs="Noto Sans"/>
                <w:sz w:val="18"/>
                <w:szCs w:val="18"/>
              </w:rPr>
            </w:pPr>
            <w:r w:rsidRPr="003868CB">
              <w:rPr>
                <w:rFonts w:ascii="Noto Sans" w:hAnsi="Noto Sans" w:cs="Noto Sans"/>
                <w:sz w:val="18"/>
                <w:szCs w:val="18"/>
              </w:rPr>
              <w:t xml:space="preserve">Importará </w:t>
            </w:r>
            <w:r w:rsidR="00087EE0" w:rsidRPr="003868CB">
              <w:rPr>
                <w:rFonts w:ascii="Noto Sans" w:hAnsi="Noto Sans" w:cs="Noto Sans"/>
                <w:sz w:val="18"/>
                <w:szCs w:val="18"/>
              </w:rPr>
              <w:t xml:space="preserve">la mercancía </w:t>
            </w:r>
            <w:r w:rsidRPr="003868CB">
              <w:rPr>
                <w:rFonts w:ascii="Noto Sans" w:hAnsi="Noto Sans" w:cs="Noto Sans"/>
                <w:sz w:val="18"/>
                <w:szCs w:val="18"/>
              </w:rPr>
              <w:t xml:space="preserve">para fabricar partes para uso automotriz, </w:t>
            </w:r>
            <w:r w:rsidR="009D4D3B" w:rsidRPr="003868CB">
              <w:rPr>
                <w:rFonts w:ascii="Noto Sans" w:hAnsi="Noto Sans" w:cs="Noto Sans"/>
                <w:sz w:val="18"/>
                <w:szCs w:val="18"/>
              </w:rPr>
              <w:t>éstas serán exportadas</w:t>
            </w:r>
            <w:r w:rsidR="00087EE0" w:rsidRPr="003868CB">
              <w:rPr>
                <w:rFonts w:ascii="Noto Sans" w:hAnsi="Noto Sans" w:cs="Noto Sans"/>
                <w:sz w:val="18"/>
                <w:szCs w:val="18"/>
              </w:rPr>
              <w:t xml:space="preserve"> a </w:t>
            </w:r>
            <w:r w:rsidR="003868CB">
              <w:rPr>
                <w:rFonts w:ascii="Noto Sans" w:hAnsi="Noto Sans" w:cs="Noto Sans"/>
                <w:sz w:val="18"/>
                <w:szCs w:val="18"/>
              </w:rPr>
              <w:t>…</w:t>
            </w:r>
            <w:r w:rsidRPr="003868CB">
              <w:rPr>
                <w:rFonts w:ascii="Noto Sans" w:hAnsi="Noto Sans" w:cs="Noto Sans"/>
                <w:sz w:val="18"/>
                <w:szCs w:val="18"/>
              </w:rPr>
              <w:t>.</w:t>
            </w:r>
          </w:p>
          <w:p w14:paraId="2CAA6922" w14:textId="545775E8" w:rsidR="007F2526" w:rsidRPr="003868CB" w:rsidRDefault="00087EE0" w:rsidP="007F2526">
            <w:pPr>
              <w:pStyle w:val="Prrafodelista"/>
              <w:numPr>
                <w:ilvl w:val="0"/>
                <w:numId w:val="4"/>
              </w:numPr>
              <w:ind w:left="319"/>
              <w:jc w:val="both"/>
              <w:rPr>
                <w:rFonts w:ascii="Noto Sans" w:hAnsi="Noto Sans" w:cs="Noto Sans"/>
                <w:sz w:val="18"/>
                <w:szCs w:val="18"/>
              </w:rPr>
            </w:pPr>
            <w:r w:rsidRPr="003868CB">
              <w:rPr>
                <w:rFonts w:ascii="Noto Sans" w:hAnsi="Noto Sans" w:cs="Noto Sans"/>
                <w:sz w:val="18"/>
                <w:szCs w:val="18"/>
              </w:rPr>
              <w:t>“</w:t>
            </w:r>
            <w:r w:rsidR="007F2526" w:rsidRPr="003868CB">
              <w:rPr>
                <w:rFonts w:ascii="Noto Sans" w:hAnsi="Noto Sans" w:cs="Noto Sans"/>
                <w:sz w:val="18"/>
                <w:szCs w:val="18"/>
              </w:rPr>
              <w:t>Dentro de nuestros objetivos esta posicionar el producto terminado con entregas puntuales en los mercados extranjeros.</w:t>
            </w:r>
            <w:r w:rsidRPr="003868CB">
              <w:rPr>
                <w:rFonts w:ascii="Noto Sans" w:hAnsi="Noto Sans" w:cs="Noto Sans"/>
                <w:sz w:val="18"/>
                <w:szCs w:val="18"/>
              </w:rPr>
              <w:t>”</w:t>
            </w:r>
          </w:p>
          <w:p w14:paraId="208FF6C0" w14:textId="02C919EA" w:rsidR="009D4D3B" w:rsidRPr="003868CB" w:rsidRDefault="00087EE0" w:rsidP="009D4D3B">
            <w:pPr>
              <w:pStyle w:val="Prrafodelista"/>
              <w:numPr>
                <w:ilvl w:val="0"/>
                <w:numId w:val="4"/>
              </w:numPr>
              <w:ind w:left="319"/>
              <w:jc w:val="both"/>
              <w:rPr>
                <w:rFonts w:ascii="Noto Sans" w:hAnsi="Noto Sans" w:cs="Noto Sans"/>
                <w:sz w:val="18"/>
                <w:szCs w:val="18"/>
              </w:rPr>
            </w:pPr>
            <w:r w:rsidRPr="003868CB">
              <w:rPr>
                <w:rFonts w:ascii="Noto Sans" w:hAnsi="Noto Sans" w:cs="Noto Sans"/>
                <w:sz w:val="18"/>
                <w:szCs w:val="18"/>
              </w:rPr>
              <w:t>“</w:t>
            </w:r>
            <w:r w:rsidR="009D4D3B" w:rsidRPr="003868CB">
              <w:rPr>
                <w:rFonts w:ascii="Noto Sans" w:hAnsi="Noto Sans" w:cs="Noto Sans"/>
                <w:sz w:val="18"/>
                <w:szCs w:val="18"/>
              </w:rPr>
              <w:t>Los productos finales serán competitivos en mercados extranjeros o mercados internacionales</w:t>
            </w:r>
            <w:r w:rsidRPr="003868CB">
              <w:rPr>
                <w:rFonts w:ascii="Noto Sans" w:hAnsi="Noto Sans" w:cs="Noto Sans"/>
                <w:sz w:val="18"/>
                <w:szCs w:val="18"/>
              </w:rPr>
              <w:t>”</w:t>
            </w:r>
          </w:p>
          <w:p w14:paraId="4DF9DC78" w14:textId="75958A1A" w:rsidR="007F2526" w:rsidRPr="003868CB" w:rsidRDefault="00087EE0" w:rsidP="007F2526">
            <w:pPr>
              <w:pStyle w:val="Prrafodelista"/>
              <w:numPr>
                <w:ilvl w:val="0"/>
                <w:numId w:val="4"/>
              </w:numPr>
              <w:ind w:left="319"/>
              <w:jc w:val="both"/>
              <w:rPr>
                <w:rFonts w:ascii="Noto Sans" w:hAnsi="Noto Sans" w:cs="Noto Sans"/>
                <w:sz w:val="18"/>
                <w:szCs w:val="18"/>
              </w:rPr>
            </w:pPr>
            <w:r w:rsidRPr="003868CB">
              <w:rPr>
                <w:rFonts w:ascii="Noto Sans" w:hAnsi="Noto Sans" w:cs="Noto Sans"/>
                <w:sz w:val="18"/>
                <w:szCs w:val="18"/>
              </w:rPr>
              <w:lastRenderedPageBreak/>
              <w:t>“</w:t>
            </w:r>
            <w:r w:rsidR="007F2526" w:rsidRPr="003868CB">
              <w:rPr>
                <w:rFonts w:ascii="Noto Sans" w:hAnsi="Noto Sans" w:cs="Noto Sans"/>
                <w:sz w:val="18"/>
                <w:szCs w:val="18"/>
              </w:rPr>
              <w:t>Ofrece la calidad y el volumen necesario para cumplir con los proyectos de producción y exportaciones de la empresa.</w:t>
            </w:r>
            <w:r w:rsidRPr="003868CB">
              <w:rPr>
                <w:rFonts w:ascii="Noto Sans" w:hAnsi="Noto Sans" w:cs="Noto Sans"/>
                <w:sz w:val="18"/>
                <w:szCs w:val="18"/>
              </w:rPr>
              <w:t>”</w:t>
            </w:r>
          </w:p>
        </w:tc>
        <w:tc>
          <w:tcPr>
            <w:tcW w:w="3543" w:type="dxa"/>
          </w:tcPr>
          <w:p w14:paraId="23430616" w14:textId="5D528943" w:rsidR="00726D75" w:rsidRPr="003868CB" w:rsidRDefault="00726D75" w:rsidP="007F2526">
            <w:pPr>
              <w:jc w:val="both"/>
              <w:rPr>
                <w:rFonts w:ascii="Noto Sans" w:hAnsi="Noto Sans" w:cs="Noto Sans"/>
                <w:sz w:val="18"/>
                <w:szCs w:val="18"/>
              </w:rPr>
            </w:pPr>
            <w:r w:rsidRPr="003868CB">
              <w:rPr>
                <w:rFonts w:ascii="Noto Sans" w:hAnsi="Noto Sans" w:cs="Noto Sans"/>
                <w:sz w:val="18"/>
                <w:szCs w:val="18"/>
              </w:rPr>
              <w:lastRenderedPageBreak/>
              <w:t>La argumentación para importar mercancías en forma definitiva no debe ser la exportación de</w:t>
            </w:r>
            <w:r w:rsidR="00E514A1" w:rsidRPr="003868CB">
              <w:rPr>
                <w:rFonts w:ascii="Noto Sans" w:hAnsi="Noto Sans" w:cs="Noto Sans"/>
                <w:sz w:val="18"/>
                <w:szCs w:val="18"/>
              </w:rPr>
              <w:t xml:space="preserve"> los bienes finales.</w:t>
            </w:r>
          </w:p>
          <w:p w14:paraId="058BD4B1" w14:textId="4268A761" w:rsidR="00BA4D83" w:rsidRPr="003868CB" w:rsidRDefault="00BA4D83" w:rsidP="007F2526">
            <w:pPr>
              <w:jc w:val="both"/>
              <w:rPr>
                <w:rFonts w:ascii="Noto Sans" w:hAnsi="Noto Sans" w:cs="Noto Sans"/>
                <w:sz w:val="18"/>
                <w:szCs w:val="18"/>
              </w:rPr>
            </w:pPr>
          </w:p>
          <w:p w14:paraId="07A06A9E" w14:textId="35C1EC2E" w:rsidR="00E514A1" w:rsidRPr="003868CB" w:rsidRDefault="00E514A1" w:rsidP="007F2526">
            <w:pPr>
              <w:jc w:val="both"/>
              <w:rPr>
                <w:rFonts w:ascii="Noto Sans" w:hAnsi="Noto Sans" w:cs="Noto Sans"/>
                <w:sz w:val="18"/>
                <w:szCs w:val="18"/>
              </w:rPr>
            </w:pPr>
            <w:r w:rsidRPr="003868CB">
              <w:rPr>
                <w:rFonts w:ascii="Noto Sans" w:hAnsi="Noto Sans" w:cs="Noto Sans"/>
                <w:sz w:val="18"/>
                <w:szCs w:val="18"/>
              </w:rPr>
              <w:t>La autoridad está obligada a revisar la totalidad de la información que se incluye en cada trámite, para asegurar los méritos de los beneficios que se autorizan.</w:t>
            </w:r>
          </w:p>
          <w:p w14:paraId="606B4FC2" w14:textId="77777777" w:rsidR="007F2526" w:rsidRPr="003868CB" w:rsidRDefault="007F2526" w:rsidP="00C80AA3">
            <w:pPr>
              <w:jc w:val="both"/>
              <w:rPr>
                <w:rFonts w:ascii="Noto Sans" w:hAnsi="Noto Sans" w:cs="Noto Sans"/>
                <w:b/>
                <w:sz w:val="18"/>
                <w:szCs w:val="18"/>
              </w:rPr>
            </w:pPr>
          </w:p>
        </w:tc>
      </w:tr>
      <w:tr w:rsidR="007F2526" w:rsidRPr="003868CB" w14:paraId="43E03BAB" w14:textId="77777777" w:rsidTr="009D4D3B">
        <w:tc>
          <w:tcPr>
            <w:tcW w:w="2127" w:type="dxa"/>
          </w:tcPr>
          <w:p w14:paraId="13203EE2" w14:textId="77777777" w:rsidR="007F2526" w:rsidRPr="003868CB" w:rsidRDefault="009D4D3B" w:rsidP="00C80AA3">
            <w:pPr>
              <w:rPr>
                <w:rFonts w:ascii="Noto Sans" w:hAnsi="Noto Sans" w:cs="Noto Sans"/>
                <w:b/>
                <w:sz w:val="18"/>
                <w:szCs w:val="18"/>
              </w:rPr>
            </w:pPr>
            <w:r w:rsidRPr="003868CB">
              <w:rPr>
                <w:rFonts w:ascii="Noto Sans" w:hAnsi="Noto Sans" w:cs="Noto Sans"/>
                <w:color w:val="000000" w:themeColor="text1"/>
                <w:sz w:val="18"/>
                <w:szCs w:val="18"/>
              </w:rPr>
              <w:t>Origen de la mercancía a importar</w:t>
            </w:r>
          </w:p>
        </w:tc>
        <w:tc>
          <w:tcPr>
            <w:tcW w:w="3544" w:type="dxa"/>
          </w:tcPr>
          <w:p w14:paraId="57191926" w14:textId="28100C4D" w:rsidR="007F2526" w:rsidRPr="003868CB" w:rsidRDefault="009D4D3B" w:rsidP="0098041D">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 xml:space="preserve">Las mercancías </w:t>
            </w:r>
            <w:r w:rsidR="00BA4D83" w:rsidRPr="003868CB">
              <w:rPr>
                <w:rFonts w:ascii="Noto Sans" w:hAnsi="Noto Sans" w:cs="Noto Sans"/>
                <w:sz w:val="18"/>
                <w:szCs w:val="18"/>
              </w:rPr>
              <w:t xml:space="preserve">que solicitan </w:t>
            </w:r>
            <w:r w:rsidRPr="003868CB">
              <w:rPr>
                <w:rFonts w:ascii="Noto Sans" w:hAnsi="Noto Sans" w:cs="Noto Sans"/>
                <w:sz w:val="18"/>
                <w:szCs w:val="18"/>
              </w:rPr>
              <w:t>importa</w:t>
            </w:r>
            <w:r w:rsidR="00BA4D83" w:rsidRPr="003868CB">
              <w:rPr>
                <w:rFonts w:ascii="Noto Sans" w:hAnsi="Noto Sans" w:cs="Noto Sans"/>
                <w:sz w:val="18"/>
                <w:szCs w:val="18"/>
              </w:rPr>
              <w:t>r</w:t>
            </w:r>
            <w:r w:rsidRPr="003868CB">
              <w:rPr>
                <w:rFonts w:ascii="Noto Sans" w:hAnsi="Noto Sans" w:cs="Noto Sans"/>
                <w:sz w:val="18"/>
                <w:szCs w:val="18"/>
              </w:rPr>
              <w:t xml:space="preserve"> originarias </w:t>
            </w:r>
            <w:r w:rsidR="00BA4D83" w:rsidRPr="003868CB">
              <w:rPr>
                <w:rFonts w:ascii="Noto Sans" w:hAnsi="Noto Sans" w:cs="Noto Sans"/>
                <w:sz w:val="18"/>
                <w:szCs w:val="18"/>
              </w:rPr>
              <w:t>y/</w:t>
            </w:r>
            <w:r w:rsidRPr="003868CB">
              <w:rPr>
                <w:rFonts w:ascii="Noto Sans" w:hAnsi="Noto Sans" w:cs="Noto Sans"/>
                <w:sz w:val="18"/>
                <w:szCs w:val="18"/>
              </w:rPr>
              <w:t xml:space="preserve">o </w:t>
            </w:r>
            <w:r w:rsidR="00087EE0" w:rsidRPr="003868CB">
              <w:rPr>
                <w:rFonts w:ascii="Noto Sans" w:hAnsi="Noto Sans" w:cs="Noto Sans"/>
                <w:sz w:val="18"/>
                <w:szCs w:val="18"/>
              </w:rPr>
              <w:t>procedentes</w:t>
            </w:r>
            <w:r w:rsidRPr="003868CB">
              <w:rPr>
                <w:rFonts w:ascii="Noto Sans" w:hAnsi="Noto Sans" w:cs="Noto Sans"/>
                <w:sz w:val="18"/>
                <w:szCs w:val="18"/>
              </w:rPr>
              <w:t xml:space="preserve"> de países con los que México tiene Tratados o Acuerdos</w:t>
            </w:r>
            <w:r w:rsidR="00BA4D83" w:rsidRPr="003868CB">
              <w:rPr>
                <w:rFonts w:ascii="Noto Sans" w:hAnsi="Noto Sans" w:cs="Noto Sans"/>
                <w:sz w:val="18"/>
                <w:szCs w:val="18"/>
              </w:rPr>
              <w:t xml:space="preserve"> Comerciales</w:t>
            </w:r>
            <w:r w:rsidR="00087EE0" w:rsidRPr="003868CB">
              <w:rPr>
                <w:rFonts w:ascii="Noto Sans" w:hAnsi="Noto Sans" w:cs="Noto Sans"/>
                <w:sz w:val="18"/>
                <w:szCs w:val="18"/>
              </w:rPr>
              <w:t>, sin declarar que éstas no cumplen la Regla de Origen correspondiente.</w:t>
            </w:r>
          </w:p>
        </w:tc>
        <w:tc>
          <w:tcPr>
            <w:tcW w:w="5245" w:type="dxa"/>
          </w:tcPr>
          <w:p w14:paraId="7C048503" w14:textId="0D4626FD" w:rsidR="007F2526" w:rsidRPr="003868CB" w:rsidRDefault="00087EE0" w:rsidP="00087EE0">
            <w:pPr>
              <w:pStyle w:val="Prrafodelista"/>
              <w:ind w:left="177"/>
              <w:jc w:val="both"/>
              <w:rPr>
                <w:rFonts w:ascii="Noto Sans" w:hAnsi="Noto Sans" w:cs="Noto Sans"/>
                <w:sz w:val="18"/>
                <w:szCs w:val="18"/>
              </w:rPr>
            </w:pPr>
            <w:r w:rsidRPr="003868CB">
              <w:rPr>
                <w:rFonts w:ascii="Noto Sans" w:hAnsi="Noto Sans" w:cs="Noto Sans"/>
                <w:sz w:val="18"/>
                <w:szCs w:val="18"/>
              </w:rPr>
              <w:t>Cualquier país con los que México tiene un tratado o acuerdo comercial para importar la mercancía que se solicita con arancel exento.</w:t>
            </w:r>
          </w:p>
        </w:tc>
        <w:tc>
          <w:tcPr>
            <w:tcW w:w="3543" w:type="dxa"/>
          </w:tcPr>
          <w:p w14:paraId="0728D0D5" w14:textId="36E495FD" w:rsidR="007F2526" w:rsidRPr="00C80AA3" w:rsidRDefault="00087EE0" w:rsidP="00C80AA3">
            <w:pPr>
              <w:jc w:val="both"/>
              <w:rPr>
                <w:rFonts w:ascii="Noto Sans" w:hAnsi="Noto Sans" w:cs="Noto Sans"/>
                <w:sz w:val="18"/>
                <w:szCs w:val="18"/>
              </w:rPr>
            </w:pPr>
            <w:r w:rsidRPr="00C80AA3">
              <w:rPr>
                <w:rFonts w:ascii="Noto Sans" w:hAnsi="Noto Sans" w:cs="Noto Sans"/>
                <w:sz w:val="18"/>
                <w:szCs w:val="18"/>
              </w:rPr>
              <w:t>De</w:t>
            </w:r>
            <w:r w:rsidR="00C80AA3" w:rsidRPr="00C80AA3">
              <w:rPr>
                <w:rFonts w:ascii="Noto Sans" w:hAnsi="Noto Sans" w:cs="Noto Sans"/>
                <w:sz w:val="18"/>
                <w:szCs w:val="18"/>
              </w:rPr>
              <w:t>be de</w:t>
            </w:r>
            <w:r w:rsidRPr="00C80AA3">
              <w:rPr>
                <w:rFonts w:ascii="Noto Sans" w:hAnsi="Noto Sans" w:cs="Noto Sans"/>
                <w:sz w:val="18"/>
                <w:szCs w:val="18"/>
              </w:rPr>
              <w:t>clarar explícitamente que la mercancía que se busca importar con el beneficio de</w:t>
            </w:r>
            <w:r w:rsidR="003868CB" w:rsidRPr="00C80AA3">
              <w:rPr>
                <w:rFonts w:ascii="Noto Sans" w:hAnsi="Noto Sans" w:cs="Noto Sans"/>
                <w:sz w:val="18"/>
                <w:szCs w:val="18"/>
              </w:rPr>
              <w:t xml:space="preserve"> </w:t>
            </w:r>
            <w:r w:rsidRPr="00C80AA3">
              <w:rPr>
                <w:rFonts w:ascii="Noto Sans" w:hAnsi="Noto Sans" w:cs="Noto Sans"/>
                <w:sz w:val="18"/>
                <w:szCs w:val="18"/>
              </w:rPr>
              <w:t>la Regla Octava no cumple la regla de origen del país de procedencia</w:t>
            </w:r>
            <w:r w:rsidR="00C80AA3" w:rsidRPr="00C80AA3">
              <w:rPr>
                <w:rFonts w:ascii="Noto Sans" w:hAnsi="Noto Sans" w:cs="Noto Sans"/>
                <w:sz w:val="18"/>
                <w:szCs w:val="18"/>
              </w:rPr>
              <w:t>, cuando se trate de alguno con TLC o Acuerdo con México.</w:t>
            </w:r>
          </w:p>
        </w:tc>
      </w:tr>
      <w:tr w:rsidR="007F2526" w:rsidRPr="003868CB" w14:paraId="4907ED79" w14:textId="77777777" w:rsidTr="009D4D3B">
        <w:tc>
          <w:tcPr>
            <w:tcW w:w="2127" w:type="dxa"/>
          </w:tcPr>
          <w:p w14:paraId="0C5DE31F" w14:textId="771DED1E" w:rsidR="007F2526" w:rsidRPr="003868CB" w:rsidRDefault="00321DF1" w:rsidP="00C80AA3">
            <w:pPr>
              <w:rPr>
                <w:rFonts w:ascii="Noto Sans" w:hAnsi="Noto Sans" w:cs="Noto Sans"/>
                <w:b/>
                <w:sz w:val="18"/>
                <w:szCs w:val="18"/>
              </w:rPr>
            </w:pPr>
            <w:r w:rsidRPr="003868CB">
              <w:rPr>
                <w:rFonts w:ascii="Noto Sans" w:hAnsi="Noto Sans" w:cs="Noto Sans"/>
                <w:color w:val="000000" w:themeColor="text1"/>
                <w:sz w:val="18"/>
                <w:szCs w:val="18"/>
              </w:rPr>
              <w:t xml:space="preserve">Proveedores </w:t>
            </w:r>
            <w:r w:rsidR="007F2526" w:rsidRPr="003868CB">
              <w:rPr>
                <w:rFonts w:ascii="Noto Sans" w:hAnsi="Noto Sans" w:cs="Noto Sans"/>
                <w:color w:val="000000" w:themeColor="text1"/>
                <w:sz w:val="18"/>
                <w:szCs w:val="18"/>
              </w:rPr>
              <w:t>nacionales</w:t>
            </w:r>
          </w:p>
        </w:tc>
        <w:tc>
          <w:tcPr>
            <w:tcW w:w="3544" w:type="dxa"/>
          </w:tcPr>
          <w:p w14:paraId="08DEC121" w14:textId="247C0773" w:rsidR="007F2526" w:rsidRPr="003868CB" w:rsidRDefault="0098041D" w:rsidP="0098041D">
            <w:pPr>
              <w:pStyle w:val="Prrafodelista"/>
              <w:numPr>
                <w:ilvl w:val="0"/>
                <w:numId w:val="7"/>
              </w:numPr>
              <w:autoSpaceDE w:val="0"/>
              <w:autoSpaceDN w:val="0"/>
              <w:adjustRightInd w:val="0"/>
              <w:ind w:left="174" w:hanging="174"/>
              <w:jc w:val="both"/>
              <w:rPr>
                <w:rFonts w:ascii="Noto Sans" w:hAnsi="Noto Sans" w:cs="Noto Sans"/>
                <w:sz w:val="18"/>
                <w:szCs w:val="18"/>
              </w:rPr>
            </w:pPr>
            <w:r w:rsidRPr="003868CB">
              <w:rPr>
                <w:rFonts w:ascii="Noto Sans" w:hAnsi="Noto Sans" w:cs="Noto Sans"/>
                <w:sz w:val="18"/>
                <w:szCs w:val="18"/>
              </w:rPr>
              <w:t>La</w:t>
            </w:r>
            <w:r w:rsidR="00837033" w:rsidRPr="003868CB">
              <w:rPr>
                <w:rFonts w:ascii="Noto Sans" w:hAnsi="Noto Sans" w:cs="Noto Sans"/>
                <w:sz w:val="18"/>
                <w:szCs w:val="18"/>
              </w:rPr>
              <w:t>s</w:t>
            </w:r>
            <w:r w:rsidRPr="003868CB">
              <w:rPr>
                <w:rFonts w:ascii="Noto Sans" w:hAnsi="Noto Sans" w:cs="Noto Sans"/>
                <w:sz w:val="18"/>
                <w:szCs w:val="18"/>
              </w:rPr>
              <w:t xml:space="preserve"> empresas solicitan mercancías </w:t>
            </w:r>
            <w:r w:rsidR="00087EE0" w:rsidRPr="003868CB">
              <w:rPr>
                <w:rFonts w:ascii="Noto Sans" w:hAnsi="Noto Sans" w:cs="Noto Sans"/>
                <w:sz w:val="18"/>
                <w:szCs w:val="18"/>
              </w:rPr>
              <w:t xml:space="preserve">que </w:t>
            </w:r>
            <w:r w:rsidRPr="003868CB">
              <w:rPr>
                <w:rFonts w:ascii="Noto Sans" w:hAnsi="Noto Sans" w:cs="Noto Sans"/>
                <w:sz w:val="18"/>
                <w:szCs w:val="18"/>
              </w:rPr>
              <w:t>serán suministradas por proveedores nacionales</w:t>
            </w:r>
            <w:r w:rsidR="00837033" w:rsidRPr="003868CB">
              <w:rPr>
                <w:rFonts w:ascii="Noto Sans" w:hAnsi="Noto Sans" w:cs="Noto Sans"/>
                <w:sz w:val="18"/>
                <w:szCs w:val="18"/>
              </w:rPr>
              <w:t>, para lo que no es aplicable un permiso de importación, por no tratarse de una operación de ese tipo. Es decir, son mercancías que se enajenan en territorio nacional.</w:t>
            </w:r>
          </w:p>
        </w:tc>
        <w:tc>
          <w:tcPr>
            <w:tcW w:w="5245" w:type="dxa"/>
          </w:tcPr>
          <w:p w14:paraId="7B848896" w14:textId="4222AF6B" w:rsidR="007F2526" w:rsidRPr="003868CB" w:rsidRDefault="00837033" w:rsidP="0098041D">
            <w:pPr>
              <w:pStyle w:val="Prrafodelista"/>
              <w:numPr>
                <w:ilvl w:val="0"/>
                <w:numId w:val="5"/>
              </w:numPr>
              <w:ind w:left="177" w:hanging="218"/>
              <w:jc w:val="both"/>
              <w:rPr>
                <w:rFonts w:ascii="Noto Sans" w:hAnsi="Noto Sans" w:cs="Noto Sans"/>
                <w:b/>
                <w:sz w:val="18"/>
                <w:szCs w:val="18"/>
              </w:rPr>
            </w:pPr>
            <w:r w:rsidRPr="003868CB">
              <w:rPr>
                <w:rFonts w:ascii="Noto Sans" w:hAnsi="Noto Sans" w:cs="Noto Sans"/>
                <w:sz w:val="18"/>
                <w:szCs w:val="18"/>
              </w:rPr>
              <w:t>Proveedor establecido en México</w:t>
            </w:r>
          </w:p>
        </w:tc>
        <w:tc>
          <w:tcPr>
            <w:tcW w:w="3543" w:type="dxa"/>
          </w:tcPr>
          <w:p w14:paraId="056CE620" w14:textId="00FB9C5A" w:rsidR="007F2526" w:rsidRPr="003868CB" w:rsidRDefault="00837033" w:rsidP="007F2526">
            <w:pPr>
              <w:jc w:val="both"/>
              <w:rPr>
                <w:rFonts w:ascii="Noto Sans" w:hAnsi="Noto Sans" w:cs="Noto Sans"/>
                <w:sz w:val="18"/>
                <w:szCs w:val="18"/>
              </w:rPr>
            </w:pPr>
            <w:r w:rsidRPr="003868CB">
              <w:rPr>
                <w:rFonts w:ascii="Noto Sans" w:hAnsi="Noto Sans" w:cs="Noto Sans"/>
                <w:sz w:val="18"/>
                <w:szCs w:val="18"/>
              </w:rPr>
              <w:t xml:space="preserve">De ser el caso deben manifestar </w:t>
            </w:r>
            <w:r w:rsidR="00C80AA3">
              <w:rPr>
                <w:rFonts w:ascii="Noto Sans" w:hAnsi="Noto Sans" w:cs="Noto Sans"/>
                <w:sz w:val="18"/>
                <w:szCs w:val="18"/>
              </w:rPr>
              <w:t>que</w:t>
            </w:r>
            <w:r w:rsidRPr="003868CB">
              <w:rPr>
                <w:rFonts w:ascii="Noto Sans" w:hAnsi="Noto Sans" w:cs="Noto Sans"/>
                <w:sz w:val="18"/>
                <w:szCs w:val="18"/>
              </w:rPr>
              <w:t xml:space="preserve"> se trata de una operación virtual en la que participa un proveedor establecido en México</w:t>
            </w:r>
          </w:p>
          <w:p w14:paraId="3DC4FC18" w14:textId="77777777" w:rsidR="007F2526" w:rsidRPr="003868CB" w:rsidRDefault="007F2526" w:rsidP="007F2526">
            <w:pPr>
              <w:jc w:val="both"/>
              <w:rPr>
                <w:rFonts w:ascii="Noto Sans" w:hAnsi="Noto Sans" w:cs="Noto Sans"/>
                <w:b/>
                <w:sz w:val="18"/>
                <w:szCs w:val="18"/>
              </w:rPr>
            </w:pPr>
          </w:p>
        </w:tc>
      </w:tr>
      <w:tr w:rsidR="007F2526" w:rsidRPr="003868CB" w14:paraId="23B02DAC" w14:textId="77777777" w:rsidTr="009D4D3B">
        <w:tc>
          <w:tcPr>
            <w:tcW w:w="2127" w:type="dxa"/>
          </w:tcPr>
          <w:p w14:paraId="502E231B" w14:textId="77777777" w:rsidR="007F2526" w:rsidRPr="003868CB" w:rsidRDefault="007F2526" w:rsidP="00C80AA3">
            <w:pPr>
              <w:rPr>
                <w:rFonts w:ascii="Noto Sans" w:hAnsi="Noto Sans" w:cs="Noto Sans"/>
                <w:b/>
                <w:sz w:val="18"/>
                <w:szCs w:val="18"/>
              </w:rPr>
            </w:pPr>
            <w:r w:rsidRPr="003868CB">
              <w:rPr>
                <w:rFonts w:ascii="Noto Sans" w:hAnsi="Noto Sans" w:cs="Noto Sans"/>
                <w:color w:val="000000" w:themeColor="text1"/>
                <w:sz w:val="18"/>
                <w:szCs w:val="18"/>
              </w:rPr>
              <w:t>Vigencia de permisos</w:t>
            </w:r>
          </w:p>
        </w:tc>
        <w:tc>
          <w:tcPr>
            <w:tcW w:w="3544" w:type="dxa"/>
          </w:tcPr>
          <w:p w14:paraId="1505AF15" w14:textId="64F59D32" w:rsidR="007F2526" w:rsidRPr="003868CB" w:rsidRDefault="00BC00C8" w:rsidP="007F2526">
            <w:pPr>
              <w:rPr>
                <w:rFonts w:ascii="Noto Sans" w:hAnsi="Noto Sans" w:cs="Noto Sans"/>
                <w:sz w:val="18"/>
                <w:szCs w:val="18"/>
              </w:rPr>
            </w:pPr>
            <w:r w:rsidRPr="003868CB">
              <w:rPr>
                <w:rFonts w:ascii="Noto Sans" w:hAnsi="Noto Sans" w:cs="Noto Sans"/>
                <w:sz w:val="18"/>
                <w:szCs w:val="18"/>
              </w:rPr>
              <w:t>Permisos vigentes con saldo</w:t>
            </w:r>
          </w:p>
          <w:p w14:paraId="161A7E2A" w14:textId="77777777" w:rsidR="007F2526" w:rsidRPr="003868CB" w:rsidRDefault="007F2526" w:rsidP="0098041D">
            <w:pPr>
              <w:rPr>
                <w:rFonts w:ascii="Noto Sans" w:hAnsi="Noto Sans" w:cs="Noto Sans"/>
                <w:sz w:val="18"/>
                <w:szCs w:val="18"/>
              </w:rPr>
            </w:pPr>
          </w:p>
        </w:tc>
        <w:tc>
          <w:tcPr>
            <w:tcW w:w="5245" w:type="dxa"/>
          </w:tcPr>
          <w:p w14:paraId="31D20CB9" w14:textId="613F2A37" w:rsidR="007F2526" w:rsidRPr="003868CB" w:rsidRDefault="00BC00C8" w:rsidP="007F2526">
            <w:pPr>
              <w:rPr>
                <w:rFonts w:ascii="Noto Sans" w:hAnsi="Noto Sans" w:cs="Noto Sans"/>
                <w:b/>
                <w:sz w:val="18"/>
                <w:szCs w:val="18"/>
              </w:rPr>
            </w:pPr>
            <w:r w:rsidRPr="003868CB">
              <w:rPr>
                <w:rFonts w:ascii="Noto Sans" w:hAnsi="Noto Sans" w:cs="Noto Sans"/>
                <w:sz w:val="18"/>
                <w:szCs w:val="18"/>
              </w:rPr>
              <w:t>Solicitan un nuevo permiso previo para mercancías clasificadas en la misma fracción arancelaria para la que tiene un permiso vigente con saldo disponible,</w:t>
            </w:r>
          </w:p>
        </w:tc>
        <w:tc>
          <w:tcPr>
            <w:tcW w:w="3543" w:type="dxa"/>
          </w:tcPr>
          <w:p w14:paraId="3608DEC0" w14:textId="412E89BC" w:rsidR="007F2526" w:rsidRPr="003868CB" w:rsidRDefault="00BC00C8" w:rsidP="007F2526">
            <w:pPr>
              <w:jc w:val="both"/>
              <w:rPr>
                <w:rFonts w:ascii="Noto Sans" w:hAnsi="Noto Sans" w:cs="Noto Sans"/>
                <w:bCs/>
                <w:sz w:val="18"/>
                <w:szCs w:val="18"/>
              </w:rPr>
            </w:pPr>
            <w:r w:rsidRPr="003868CB">
              <w:rPr>
                <w:rFonts w:ascii="Noto Sans" w:hAnsi="Noto Sans" w:cs="Noto Sans"/>
                <w:bCs/>
                <w:sz w:val="18"/>
                <w:szCs w:val="18"/>
              </w:rPr>
              <w:t>No solicitar permisos cuando aún tienen saldo en uno vigente.</w:t>
            </w:r>
          </w:p>
          <w:p w14:paraId="506085D1" w14:textId="34C37CE7" w:rsidR="00BC00C8" w:rsidRPr="003868CB" w:rsidRDefault="00BC00C8" w:rsidP="007F2526">
            <w:pPr>
              <w:jc w:val="both"/>
              <w:rPr>
                <w:rFonts w:ascii="Noto Sans" w:hAnsi="Noto Sans" w:cs="Noto Sans"/>
                <w:bCs/>
                <w:sz w:val="18"/>
                <w:szCs w:val="18"/>
              </w:rPr>
            </w:pPr>
            <w:r w:rsidRPr="003868CB">
              <w:rPr>
                <w:rFonts w:ascii="Noto Sans" w:hAnsi="Noto Sans" w:cs="Noto Sans"/>
                <w:bCs/>
                <w:sz w:val="18"/>
                <w:szCs w:val="18"/>
              </w:rPr>
              <w:t>Si se requiere un mayor volumen del disponible en un permiso vigente, éste debe cancelarse.</w:t>
            </w:r>
          </w:p>
          <w:p w14:paraId="67747831" w14:textId="6DBE300E" w:rsidR="0049262A" w:rsidRDefault="00BC00C8" w:rsidP="007F2526">
            <w:pPr>
              <w:jc w:val="both"/>
              <w:rPr>
                <w:rFonts w:ascii="Noto Sans" w:hAnsi="Noto Sans" w:cs="Noto Sans"/>
                <w:bCs/>
                <w:sz w:val="18"/>
                <w:szCs w:val="18"/>
              </w:rPr>
            </w:pPr>
            <w:r w:rsidRPr="003868CB">
              <w:rPr>
                <w:rFonts w:ascii="Noto Sans" w:hAnsi="Noto Sans" w:cs="Noto Sans"/>
                <w:bCs/>
                <w:sz w:val="18"/>
                <w:szCs w:val="18"/>
              </w:rPr>
              <w:t>La SE no tiene elementos para autorizar más de un permiso para la misma mercancía a la mis</w:t>
            </w:r>
            <w:r w:rsidR="0049262A">
              <w:rPr>
                <w:rFonts w:ascii="Noto Sans" w:hAnsi="Noto Sans" w:cs="Noto Sans"/>
                <w:bCs/>
                <w:sz w:val="18"/>
                <w:szCs w:val="18"/>
              </w:rPr>
              <w:t>m</w:t>
            </w:r>
            <w:r w:rsidRPr="003868CB">
              <w:rPr>
                <w:rFonts w:ascii="Noto Sans" w:hAnsi="Noto Sans" w:cs="Noto Sans"/>
                <w:bCs/>
                <w:sz w:val="18"/>
                <w:szCs w:val="18"/>
              </w:rPr>
              <w:t>a empresa.</w:t>
            </w:r>
          </w:p>
          <w:p w14:paraId="34468633" w14:textId="53617BE4" w:rsidR="0049262A" w:rsidRPr="003868CB" w:rsidRDefault="0049262A" w:rsidP="007F2526">
            <w:pPr>
              <w:jc w:val="both"/>
              <w:rPr>
                <w:rFonts w:ascii="Noto Sans" w:hAnsi="Noto Sans" w:cs="Noto Sans"/>
                <w:bCs/>
                <w:sz w:val="18"/>
                <w:szCs w:val="18"/>
              </w:rPr>
            </w:pPr>
            <w:r>
              <w:rPr>
                <w:rFonts w:ascii="Noto Sans" w:hAnsi="Noto Sans" w:cs="Noto Sans"/>
                <w:bCs/>
                <w:sz w:val="18"/>
                <w:szCs w:val="18"/>
              </w:rPr>
              <w:t>Si aún cuentan con saldo suficiente antes del término de la vigencia del permiso pueden solicitar la prórroga del mismo permiso.</w:t>
            </w:r>
          </w:p>
          <w:p w14:paraId="623EF0FE" w14:textId="77D9E3F6" w:rsidR="00BC00C8" w:rsidRPr="003868CB" w:rsidRDefault="00BC00C8" w:rsidP="007F2526">
            <w:pPr>
              <w:jc w:val="both"/>
              <w:rPr>
                <w:rFonts w:ascii="Noto Sans" w:hAnsi="Noto Sans" w:cs="Noto Sans"/>
                <w:b/>
                <w:sz w:val="18"/>
                <w:szCs w:val="18"/>
              </w:rPr>
            </w:pPr>
          </w:p>
        </w:tc>
      </w:tr>
      <w:tr w:rsidR="00F37E60" w:rsidRPr="003868CB" w14:paraId="2789A46F" w14:textId="77777777" w:rsidTr="009D4D3B">
        <w:tc>
          <w:tcPr>
            <w:tcW w:w="2127" w:type="dxa"/>
          </w:tcPr>
          <w:p w14:paraId="38D4DA74" w14:textId="77777777" w:rsidR="00F37E60" w:rsidRPr="003868CB" w:rsidRDefault="00F37E60" w:rsidP="00C80AA3">
            <w:pPr>
              <w:rPr>
                <w:rFonts w:ascii="Noto Sans" w:hAnsi="Noto Sans" w:cs="Noto Sans"/>
                <w:color w:val="000000" w:themeColor="text1"/>
                <w:sz w:val="18"/>
                <w:szCs w:val="18"/>
              </w:rPr>
            </w:pPr>
            <w:r w:rsidRPr="003868CB">
              <w:rPr>
                <w:rFonts w:ascii="Noto Sans" w:hAnsi="Noto Sans" w:cs="Noto Sans"/>
                <w:color w:val="000000" w:themeColor="text1"/>
                <w:sz w:val="18"/>
                <w:szCs w:val="18"/>
              </w:rPr>
              <w:t xml:space="preserve">Unidad de Medida de Comercialización </w:t>
            </w:r>
          </w:p>
        </w:tc>
        <w:tc>
          <w:tcPr>
            <w:tcW w:w="3544" w:type="dxa"/>
          </w:tcPr>
          <w:p w14:paraId="655F380B" w14:textId="7DB0B27A" w:rsidR="00F37E60" w:rsidRPr="003868CB" w:rsidRDefault="00C80AA3" w:rsidP="00076ECC">
            <w:pPr>
              <w:pStyle w:val="Prrafodelista"/>
              <w:numPr>
                <w:ilvl w:val="0"/>
                <w:numId w:val="5"/>
              </w:numPr>
              <w:ind w:left="311"/>
              <w:rPr>
                <w:rFonts w:ascii="Noto Sans" w:hAnsi="Noto Sans" w:cs="Noto Sans"/>
                <w:sz w:val="18"/>
                <w:szCs w:val="18"/>
              </w:rPr>
            </w:pPr>
            <w:r>
              <w:rPr>
                <w:rFonts w:ascii="Noto Sans" w:hAnsi="Noto Sans" w:cs="Noto Sans"/>
                <w:sz w:val="18"/>
                <w:szCs w:val="18"/>
              </w:rPr>
              <w:t>Diferencia en la</w:t>
            </w:r>
            <w:r w:rsidR="00F37E60" w:rsidRPr="003868CB">
              <w:rPr>
                <w:rFonts w:ascii="Noto Sans" w:hAnsi="Noto Sans" w:cs="Noto Sans"/>
                <w:sz w:val="18"/>
                <w:szCs w:val="18"/>
              </w:rPr>
              <w:t xml:space="preserve"> unidad </w:t>
            </w:r>
            <w:r w:rsidR="00BC00C8" w:rsidRPr="003868CB">
              <w:rPr>
                <w:rFonts w:ascii="Noto Sans" w:hAnsi="Noto Sans" w:cs="Noto Sans"/>
                <w:sz w:val="18"/>
                <w:szCs w:val="18"/>
              </w:rPr>
              <w:t xml:space="preserve">de medida </w:t>
            </w:r>
            <w:r>
              <w:rPr>
                <w:rFonts w:ascii="Noto Sans" w:hAnsi="Noto Sans" w:cs="Noto Sans"/>
                <w:sz w:val="18"/>
                <w:szCs w:val="18"/>
              </w:rPr>
              <w:t>indicada en la</w:t>
            </w:r>
            <w:r w:rsidR="00BC00C8" w:rsidRPr="003868CB">
              <w:rPr>
                <w:rFonts w:ascii="Noto Sans" w:hAnsi="Noto Sans" w:cs="Noto Sans"/>
                <w:sz w:val="18"/>
                <w:szCs w:val="18"/>
              </w:rPr>
              <w:t xml:space="preserve"> VUCEM </w:t>
            </w:r>
            <w:r>
              <w:rPr>
                <w:rFonts w:ascii="Noto Sans" w:hAnsi="Noto Sans" w:cs="Noto Sans"/>
                <w:sz w:val="18"/>
                <w:szCs w:val="18"/>
              </w:rPr>
              <w:t>vs. la de</w:t>
            </w:r>
            <w:r w:rsidR="00BC00C8" w:rsidRPr="003868CB">
              <w:rPr>
                <w:rFonts w:ascii="Noto Sans" w:hAnsi="Noto Sans" w:cs="Noto Sans"/>
                <w:sz w:val="18"/>
                <w:szCs w:val="18"/>
              </w:rPr>
              <w:t xml:space="preserve"> los documentos anexos</w:t>
            </w:r>
            <w:r w:rsidR="00076ECC" w:rsidRPr="003868CB">
              <w:rPr>
                <w:rFonts w:ascii="Noto Sans" w:hAnsi="Noto Sans" w:cs="Noto Sans"/>
                <w:sz w:val="18"/>
                <w:szCs w:val="18"/>
              </w:rPr>
              <w:t>.</w:t>
            </w:r>
          </w:p>
          <w:p w14:paraId="58CD6C1B" w14:textId="3E3AC2CD" w:rsidR="00076ECC" w:rsidRPr="003868CB" w:rsidRDefault="00076ECC" w:rsidP="00952B6B">
            <w:pPr>
              <w:pStyle w:val="Prrafodelista"/>
              <w:numPr>
                <w:ilvl w:val="0"/>
                <w:numId w:val="5"/>
              </w:numPr>
              <w:ind w:left="311"/>
              <w:rPr>
                <w:rFonts w:ascii="Noto Sans" w:hAnsi="Noto Sans" w:cs="Noto Sans"/>
                <w:sz w:val="18"/>
                <w:szCs w:val="18"/>
              </w:rPr>
            </w:pPr>
            <w:r w:rsidRPr="003868CB">
              <w:rPr>
                <w:rFonts w:ascii="Noto Sans" w:hAnsi="Noto Sans" w:cs="Noto Sans"/>
                <w:sz w:val="18"/>
                <w:szCs w:val="18"/>
              </w:rPr>
              <w:t>Marcan unidades de medida que no corresponden al precio del bien a importar</w:t>
            </w:r>
            <w:r w:rsidR="00952B6B">
              <w:rPr>
                <w:rFonts w:ascii="Noto Sans" w:hAnsi="Noto Sans" w:cs="Noto Sans"/>
                <w:sz w:val="18"/>
                <w:szCs w:val="18"/>
              </w:rPr>
              <w:t>.</w:t>
            </w:r>
          </w:p>
        </w:tc>
        <w:tc>
          <w:tcPr>
            <w:tcW w:w="5245" w:type="dxa"/>
          </w:tcPr>
          <w:p w14:paraId="3B7965B2" w14:textId="77777777" w:rsidR="00F37E60" w:rsidRPr="003868CB" w:rsidRDefault="00F37E60" w:rsidP="00076ECC">
            <w:pPr>
              <w:rPr>
                <w:rFonts w:ascii="Noto Sans" w:hAnsi="Noto Sans" w:cs="Noto Sans"/>
                <w:sz w:val="18"/>
                <w:szCs w:val="18"/>
              </w:rPr>
            </w:pPr>
            <w:r w:rsidRPr="003868CB">
              <w:rPr>
                <w:rFonts w:ascii="Noto Sans" w:hAnsi="Noto Sans" w:cs="Noto Sans"/>
                <w:sz w:val="18"/>
                <w:szCs w:val="18"/>
              </w:rPr>
              <w:t>En la VUCEM señalan Kilogramos y en los documentos anexos indican piezas.</w:t>
            </w:r>
          </w:p>
          <w:p w14:paraId="5BB92B16" w14:textId="0C2E9B16" w:rsidR="00076ECC" w:rsidRPr="003868CB" w:rsidRDefault="00076ECC" w:rsidP="00076ECC">
            <w:pPr>
              <w:rPr>
                <w:rFonts w:ascii="Noto Sans" w:hAnsi="Noto Sans" w:cs="Noto Sans"/>
                <w:sz w:val="18"/>
                <w:szCs w:val="18"/>
              </w:rPr>
            </w:pPr>
            <w:r w:rsidRPr="003868CB">
              <w:rPr>
                <w:rFonts w:ascii="Noto Sans" w:hAnsi="Noto Sans" w:cs="Noto Sans"/>
                <w:sz w:val="18"/>
                <w:szCs w:val="18"/>
              </w:rPr>
              <w:t>Solicita volumen kg. Y proporciona precio para toneladas (o al revés)</w:t>
            </w:r>
          </w:p>
        </w:tc>
        <w:tc>
          <w:tcPr>
            <w:tcW w:w="3543" w:type="dxa"/>
          </w:tcPr>
          <w:p w14:paraId="6C6AB34D" w14:textId="77777777" w:rsidR="00F37E60" w:rsidRPr="003868CB" w:rsidRDefault="00BC00C8" w:rsidP="00F37E60">
            <w:pPr>
              <w:jc w:val="both"/>
              <w:rPr>
                <w:rFonts w:ascii="Noto Sans" w:hAnsi="Noto Sans" w:cs="Noto Sans"/>
                <w:color w:val="000000"/>
                <w:sz w:val="18"/>
                <w:szCs w:val="18"/>
              </w:rPr>
            </w:pPr>
            <w:r w:rsidRPr="003868CB">
              <w:rPr>
                <w:rFonts w:ascii="Noto Sans" w:hAnsi="Noto Sans" w:cs="Noto Sans"/>
                <w:color w:val="000000"/>
                <w:sz w:val="18"/>
                <w:szCs w:val="18"/>
              </w:rPr>
              <w:t>El campo destinado para indicar la unidad de medida de la mercancía a importar debe contener la misma que la documentación anexa.</w:t>
            </w:r>
          </w:p>
          <w:p w14:paraId="69B6DEAE" w14:textId="54095314" w:rsidR="00076ECC" w:rsidRPr="003868CB" w:rsidRDefault="00076ECC" w:rsidP="00F37E60">
            <w:pPr>
              <w:jc w:val="both"/>
              <w:rPr>
                <w:rFonts w:ascii="Noto Sans" w:hAnsi="Noto Sans" w:cs="Noto Sans"/>
                <w:sz w:val="18"/>
                <w:szCs w:val="18"/>
              </w:rPr>
            </w:pPr>
            <w:r w:rsidRPr="003868CB">
              <w:rPr>
                <w:rFonts w:ascii="Noto Sans" w:hAnsi="Noto Sans" w:cs="Noto Sans"/>
                <w:color w:val="000000"/>
                <w:sz w:val="18"/>
                <w:szCs w:val="18"/>
              </w:rPr>
              <w:t>El precio debe ser congruente con la unidad de medida</w:t>
            </w:r>
          </w:p>
        </w:tc>
      </w:tr>
      <w:tr w:rsidR="00F37E60" w:rsidRPr="003868CB" w14:paraId="5C394655" w14:textId="77777777" w:rsidTr="009D4D3B">
        <w:tc>
          <w:tcPr>
            <w:tcW w:w="2127" w:type="dxa"/>
          </w:tcPr>
          <w:p w14:paraId="66760D64" w14:textId="77777777" w:rsidR="00F37E60" w:rsidRPr="003868CB" w:rsidRDefault="00F37E60" w:rsidP="00C80AA3">
            <w:pPr>
              <w:rPr>
                <w:rFonts w:ascii="Noto Sans" w:hAnsi="Noto Sans" w:cs="Noto Sans"/>
                <w:color w:val="000000" w:themeColor="text1"/>
                <w:sz w:val="18"/>
                <w:szCs w:val="18"/>
              </w:rPr>
            </w:pPr>
            <w:r w:rsidRPr="003868CB">
              <w:rPr>
                <w:rFonts w:ascii="Noto Sans" w:hAnsi="Noto Sans" w:cs="Noto Sans"/>
                <w:color w:val="000000" w:themeColor="text1"/>
                <w:sz w:val="18"/>
                <w:szCs w:val="18"/>
              </w:rPr>
              <w:t xml:space="preserve">Descripción de las Mercancías solicitadas </w:t>
            </w:r>
          </w:p>
        </w:tc>
        <w:tc>
          <w:tcPr>
            <w:tcW w:w="3544" w:type="dxa"/>
          </w:tcPr>
          <w:p w14:paraId="59EC91B7" w14:textId="6D6E7C6B" w:rsidR="00F37E60" w:rsidRPr="00A964E5" w:rsidRDefault="00F37E60" w:rsidP="00A964E5">
            <w:pPr>
              <w:pStyle w:val="Prrafodelista"/>
              <w:numPr>
                <w:ilvl w:val="0"/>
                <w:numId w:val="5"/>
              </w:numPr>
              <w:ind w:left="311"/>
              <w:rPr>
                <w:rFonts w:ascii="Noto Sans" w:hAnsi="Noto Sans" w:cs="Noto Sans"/>
                <w:sz w:val="18"/>
                <w:szCs w:val="18"/>
              </w:rPr>
            </w:pPr>
            <w:r w:rsidRPr="00A964E5">
              <w:rPr>
                <w:rFonts w:ascii="Noto Sans" w:hAnsi="Noto Sans" w:cs="Noto Sans"/>
                <w:sz w:val="18"/>
                <w:szCs w:val="18"/>
              </w:rPr>
              <w:t>En el campo de Descripción de la mercancía a importa</w:t>
            </w:r>
            <w:r w:rsidR="000D22EB" w:rsidRPr="00A964E5">
              <w:rPr>
                <w:rFonts w:ascii="Noto Sans" w:hAnsi="Noto Sans" w:cs="Noto Sans"/>
                <w:sz w:val="18"/>
                <w:szCs w:val="18"/>
              </w:rPr>
              <w:t>n</w:t>
            </w:r>
            <w:r w:rsidRPr="00A964E5">
              <w:rPr>
                <w:rFonts w:ascii="Noto Sans" w:hAnsi="Noto Sans" w:cs="Noto Sans"/>
                <w:sz w:val="18"/>
                <w:szCs w:val="18"/>
              </w:rPr>
              <w:t xml:space="preserve">, señalan </w:t>
            </w:r>
            <w:r w:rsidR="00BC00C8" w:rsidRPr="00A964E5">
              <w:rPr>
                <w:rFonts w:ascii="Noto Sans" w:hAnsi="Noto Sans" w:cs="Noto Sans"/>
                <w:sz w:val="18"/>
                <w:szCs w:val="18"/>
              </w:rPr>
              <w:t xml:space="preserve">una </w:t>
            </w:r>
            <w:r w:rsidRPr="00A964E5">
              <w:rPr>
                <w:rFonts w:ascii="Noto Sans" w:hAnsi="Noto Sans" w:cs="Noto Sans"/>
                <w:sz w:val="18"/>
                <w:szCs w:val="18"/>
              </w:rPr>
              <w:t xml:space="preserve">distinta a la </w:t>
            </w:r>
            <w:r w:rsidR="000D22EB" w:rsidRPr="00A964E5">
              <w:rPr>
                <w:rFonts w:ascii="Noto Sans" w:hAnsi="Noto Sans" w:cs="Noto Sans"/>
                <w:sz w:val="18"/>
                <w:szCs w:val="18"/>
              </w:rPr>
              <w:t>prevista en la T</w:t>
            </w:r>
            <w:r w:rsidRPr="00A964E5">
              <w:rPr>
                <w:rFonts w:ascii="Noto Sans" w:hAnsi="Noto Sans" w:cs="Noto Sans"/>
                <w:sz w:val="18"/>
                <w:szCs w:val="18"/>
              </w:rPr>
              <w:t>IGIE</w:t>
            </w:r>
            <w:r w:rsidR="000D22EB" w:rsidRPr="00A964E5">
              <w:rPr>
                <w:rFonts w:ascii="Noto Sans" w:hAnsi="Noto Sans" w:cs="Noto Sans"/>
                <w:sz w:val="18"/>
                <w:szCs w:val="18"/>
              </w:rPr>
              <w:t xml:space="preserve"> para ese código arancelario.</w:t>
            </w:r>
          </w:p>
        </w:tc>
        <w:tc>
          <w:tcPr>
            <w:tcW w:w="5245" w:type="dxa"/>
          </w:tcPr>
          <w:p w14:paraId="639EF1E5" w14:textId="77777777" w:rsidR="00F37E60" w:rsidRPr="003868CB" w:rsidRDefault="00F37E60" w:rsidP="00F37E60">
            <w:pPr>
              <w:jc w:val="center"/>
              <w:rPr>
                <w:rFonts w:ascii="Noto Sans" w:hAnsi="Noto Sans" w:cs="Noto Sans"/>
                <w:b/>
                <w:sz w:val="18"/>
                <w:szCs w:val="18"/>
              </w:rPr>
            </w:pPr>
          </w:p>
        </w:tc>
        <w:tc>
          <w:tcPr>
            <w:tcW w:w="3543" w:type="dxa"/>
          </w:tcPr>
          <w:p w14:paraId="63B2C4EB" w14:textId="227AAB96" w:rsidR="00F37E60" w:rsidRPr="003868CB" w:rsidRDefault="00F37E60" w:rsidP="00F37E60">
            <w:pPr>
              <w:jc w:val="both"/>
              <w:rPr>
                <w:rFonts w:ascii="Noto Sans" w:hAnsi="Noto Sans" w:cs="Noto Sans"/>
                <w:color w:val="000000"/>
                <w:sz w:val="18"/>
                <w:szCs w:val="18"/>
              </w:rPr>
            </w:pPr>
            <w:r w:rsidRPr="003868CB">
              <w:rPr>
                <w:rFonts w:ascii="Noto Sans" w:hAnsi="Noto Sans" w:cs="Noto Sans"/>
                <w:color w:val="000000"/>
                <w:sz w:val="18"/>
                <w:szCs w:val="18"/>
              </w:rPr>
              <w:t xml:space="preserve">Descripción de la mercancía </w:t>
            </w:r>
            <w:r w:rsidR="0049262A">
              <w:rPr>
                <w:rFonts w:ascii="Noto Sans" w:hAnsi="Noto Sans" w:cs="Noto Sans"/>
                <w:color w:val="000000"/>
                <w:sz w:val="18"/>
                <w:szCs w:val="18"/>
              </w:rPr>
              <w:t xml:space="preserve">que sea congruente </w:t>
            </w:r>
            <w:r w:rsidRPr="003868CB">
              <w:rPr>
                <w:rFonts w:ascii="Noto Sans" w:hAnsi="Noto Sans" w:cs="Noto Sans"/>
                <w:color w:val="000000"/>
                <w:sz w:val="18"/>
                <w:szCs w:val="18"/>
              </w:rPr>
              <w:t xml:space="preserve">conforme a la LIGIE. </w:t>
            </w:r>
          </w:p>
        </w:tc>
      </w:tr>
      <w:tr w:rsidR="00F37E60" w:rsidRPr="003868CB" w14:paraId="4BE69B98" w14:textId="77777777" w:rsidTr="009D4D3B">
        <w:tc>
          <w:tcPr>
            <w:tcW w:w="2127" w:type="dxa"/>
          </w:tcPr>
          <w:p w14:paraId="1C4C185A" w14:textId="0BDB3D3E" w:rsidR="00F37E60" w:rsidRPr="003868CB" w:rsidRDefault="00F37E60" w:rsidP="00C80AA3">
            <w:pPr>
              <w:rPr>
                <w:rFonts w:ascii="Noto Sans" w:hAnsi="Noto Sans" w:cs="Noto Sans"/>
                <w:color w:val="000000" w:themeColor="text1"/>
                <w:sz w:val="18"/>
                <w:szCs w:val="18"/>
              </w:rPr>
            </w:pPr>
            <w:r w:rsidRPr="003868CB">
              <w:rPr>
                <w:rFonts w:ascii="Noto Sans" w:hAnsi="Noto Sans" w:cs="Noto Sans"/>
                <w:color w:val="000000" w:themeColor="text1"/>
                <w:sz w:val="18"/>
                <w:szCs w:val="18"/>
              </w:rPr>
              <w:t>País de Procedencia</w:t>
            </w:r>
            <w:r w:rsidR="00D10233" w:rsidRPr="003868CB">
              <w:rPr>
                <w:rFonts w:ascii="Noto Sans" w:hAnsi="Noto Sans" w:cs="Noto Sans"/>
                <w:color w:val="000000" w:themeColor="text1"/>
                <w:sz w:val="18"/>
                <w:szCs w:val="18"/>
              </w:rPr>
              <w:t xml:space="preserve"> no procedente</w:t>
            </w:r>
            <w:r w:rsidRPr="003868CB">
              <w:rPr>
                <w:rFonts w:ascii="Noto Sans" w:hAnsi="Noto Sans" w:cs="Noto Sans"/>
                <w:color w:val="000000" w:themeColor="text1"/>
                <w:sz w:val="18"/>
                <w:szCs w:val="18"/>
              </w:rPr>
              <w:t xml:space="preserve"> </w:t>
            </w:r>
          </w:p>
        </w:tc>
        <w:tc>
          <w:tcPr>
            <w:tcW w:w="3544" w:type="dxa"/>
          </w:tcPr>
          <w:p w14:paraId="2E4EF6A2" w14:textId="673E08B9" w:rsidR="00F37E60" w:rsidRPr="00A964E5" w:rsidRDefault="00F37E60" w:rsidP="00A964E5">
            <w:pPr>
              <w:pStyle w:val="Prrafodelista"/>
              <w:numPr>
                <w:ilvl w:val="0"/>
                <w:numId w:val="5"/>
              </w:numPr>
              <w:ind w:left="311"/>
              <w:rPr>
                <w:rFonts w:ascii="Noto Sans" w:hAnsi="Noto Sans" w:cs="Noto Sans"/>
                <w:sz w:val="18"/>
                <w:szCs w:val="18"/>
              </w:rPr>
            </w:pPr>
            <w:r w:rsidRPr="00A964E5">
              <w:rPr>
                <w:rFonts w:ascii="Noto Sans" w:hAnsi="Noto Sans" w:cs="Noto Sans"/>
                <w:sz w:val="18"/>
                <w:szCs w:val="18"/>
              </w:rPr>
              <w:t>Señala</w:t>
            </w:r>
            <w:r w:rsidR="00D10233" w:rsidRPr="00A964E5">
              <w:rPr>
                <w:rFonts w:ascii="Noto Sans" w:hAnsi="Noto Sans" w:cs="Noto Sans"/>
                <w:sz w:val="18"/>
                <w:szCs w:val="18"/>
              </w:rPr>
              <w:t>n</w:t>
            </w:r>
            <w:r w:rsidRPr="00A964E5">
              <w:rPr>
                <w:rFonts w:ascii="Noto Sans" w:hAnsi="Noto Sans" w:cs="Noto Sans"/>
                <w:sz w:val="18"/>
                <w:szCs w:val="18"/>
              </w:rPr>
              <w:t xml:space="preserve"> países de procedencia de las mercancías </w:t>
            </w:r>
            <w:r w:rsidR="00D10233" w:rsidRPr="00A964E5">
              <w:rPr>
                <w:rFonts w:ascii="Noto Sans" w:hAnsi="Noto Sans" w:cs="Noto Sans"/>
                <w:sz w:val="18"/>
                <w:szCs w:val="18"/>
              </w:rPr>
              <w:t xml:space="preserve">para las que solicita el permiso, contenidos en el </w:t>
            </w:r>
            <w:r w:rsidRPr="003868CB">
              <w:rPr>
                <w:rFonts w:ascii="Noto Sans" w:hAnsi="Noto Sans" w:cs="Noto Sans"/>
                <w:sz w:val="18"/>
                <w:szCs w:val="18"/>
              </w:rPr>
              <w:t>Acuerdo que establece un embargo de mercancías para la importación o la exportación a diversos países, entidades y personas</w:t>
            </w:r>
          </w:p>
        </w:tc>
        <w:tc>
          <w:tcPr>
            <w:tcW w:w="5245" w:type="dxa"/>
          </w:tcPr>
          <w:p w14:paraId="265878B3" w14:textId="1FC08224" w:rsidR="00F37E60" w:rsidRPr="003868CB" w:rsidRDefault="00F37E60" w:rsidP="00F37E60">
            <w:pPr>
              <w:jc w:val="both"/>
              <w:rPr>
                <w:rFonts w:ascii="Noto Sans" w:hAnsi="Noto Sans" w:cs="Noto Sans"/>
                <w:sz w:val="18"/>
                <w:szCs w:val="18"/>
              </w:rPr>
            </w:pPr>
            <w:r w:rsidRPr="003868CB">
              <w:rPr>
                <w:rFonts w:ascii="Noto Sans" w:hAnsi="Noto Sans" w:cs="Noto Sans"/>
                <w:sz w:val="18"/>
                <w:szCs w:val="18"/>
              </w:rPr>
              <w:t xml:space="preserve">Corea del Norte. </w:t>
            </w:r>
          </w:p>
        </w:tc>
        <w:tc>
          <w:tcPr>
            <w:tcW w:w="3543" w:type="dxa"/>
          </w:tcPr>
          <w:p w14:paraId="2B1B2852" w14:textId="2E47DCBB" w:rsidR="00F37E60" w:rsidRPr="003868CB" w:rsidRDefault="00D10233" w:rsidP="00F37E60">
            <w:pPr>
              <w:jc w:val="both"/>
              <w:rPr>
                <w:rFonts w:ascii="Noto Sans" w:hAnsi="Noto Sans" w:cs="Noto Sans"/>
                <w:color w:val="000000"/>
                <w:sz w:val="18"/>
                <w:szCs w:val="18"/>
              </w:rPr>
            </w:pPr>
            <w:r w:rsidRPr="003868CB">
              <w:rPr>
                <w:rFonts w:ascii="Noto Sans" w:hAnsi="Noto Sans" w:cs="Noto Sans"/>
                <w:color w:val="000000"/>
                <w:sz w:val="18"/>
                <w:szCs w:val="18"/>
              </w:rPr>
              <w:t xml:space="preserve">Omitir </w:t>
            </w:r>
            <w:r w:rsidR="00F37E60" w:rsidRPr="003868CB">
              <w:rPr>
                <w:rFonts w:ascii="Noto Sans" w:hAnsi="Noto Sans" w:cs="Noto Sans"/>
                <w:color w:val="000000"/>
                <w:sz w:val="18"/>
                <w:szCs w:val="18"/>
              </w:rPr>
              <w:t xml:space="preserve">países </w:t>
            </w:r>
            <w:r w:rsidRPr="003868CB">
              <w:rPr>
                <w:rFonts w:ascii="Noto Sans" w:hAnsi="Noto Sans" w:cs="Noto Sans"/>
                <w:color w:val="000000"/>
                <w:sz w:val="18"/>
                <w:szCs w:val="18"/>
              </w:rPr>
              <w:t>a los que se ha establecido restricciones de comercio exterior.</w:t>
            </w:r>
          </w:p>
        </w:tc>
      </w:tr>
      <w:tr w:rsidR="00F37E60" w:rsidRPr="003868CB" w14:paraId="0AE52715" w14:textId="77777777" w:rsidTr="009D4D3B">
        <w:tc>
          <w:tcPr>
            <w:tcW w:w="2127" w:type="dxa"/>
          </w:tcPr>
          <w:p w14:paraId="68EBECD5" w14:textId="77777777" w:rsidR="00F37E60" w:rsidRPr="003868CB" w:rsidRDefault="00F37E60" w:rsidP="00C80AA3">
            <w:pPr>
              <w:rPr>
                <w:rFonts w:ascii="Noto Sans" w:hAnsi="Noto Sans" w:cs="Noto Sans"/>
                <w:color w:val="000000" w:themeColor="text1"/>
                <w:sz w:val="18"/>
                <w:szCs w:val="18"/>
              </w:rPr>
            </w:pPr>
            <w:r w:rsidRPr="003868CB">
              <w:rPr>
                <w:rFonts w:ascii="Noto Sans" w:hAnsi="Noto Sans" w:cs="Noto Sans"/>
                <w:sz w:val="18"/>
                <w:szCs w:val="18"/>
              </w:rPr>
              <w:t>Información y documentos que anexa al trámite.</w:t>
            </w:r>
          </w:p>
        </w:tc>
        <w:tc>
          <w:tcPr>
            <w:tcW w:w="3544" w:type="dxa"/>
          </w:tcPr>
          <w:p w14:paraId="3DE9A6AF" w14:textId="18FBAD74" w:rsidR="00F37E60" w:rsidRPr="00A964E5" w:rsidRDefault="00F37E60" w:rsidP="00A964E5">
            <w:pPr>
              <w:pStyle w:val="Prrafodelista"/>
              <w:numPr>
                <w:ilvl w:val="0"/>
                <w:numId w:val="5"/>
              </w:numPr>
              <w:ind w:left="311"/>
              <w:rPr>
                <w:rFonts w:ascii="Noto Sans" w:hAnsi="Noto Sans" w:cs="Noto Sans"/>
                <w:sz w:val="18"/>
                <w:szCs w:val="18"/>
              </w:rPr>
            </w:pPr>
            <w:r w:rsidRPr="00A964E5">
              <w:rPr>
                <w:rFonts w:ascii="Noto Sans" w:hAnsi="Noto Sans" w:cs="Noto Sans"/>
                <w:sz w:val="18"/>
                <w:szCs w:val="18"/>
              </w:rPr>
              <w:t xml:space="preserve">Adjuntar información y documentos </w:t>
            </w:r>
            <w:r w:rsidR="00D10233" w:rsidRPr="00A964E5">
              <w:rPr>
                <w:rFonts w:ascii="Noto Sans" w:hAnsi="Noto Sans" w:cs="Noto Sans"/>
                <w:sz w:val="18"/>
                <w:szCs w:val="18"/>
              </w:rPr>
              <w:t>no requerida en la normatividad aplicable para el trámite</w:t>
            </w:r>
          </w:p>
        </w:tc>
        <w:tc>
          <w:tcPr>
            <w:tcW w:w="5245" w:type="dxa"/>
          </w:tcPr>
          <w:p w14:paraId="47AC525A" w14:textId="2B0DA51C" w:rsidR="00F37E60" w:rsidRPr="003868CB" w:rsidRDefault="00F37E60" w:rsidP="00A964E5">
            <w:pPr>
              <w:jc w:val="both"/>
              <w:rPr>
                <w:rFonts w:ascii="Noto Sans" w:hAnsi="Noto Sans" w:cs="Noto Sans"/>
                <w:sz w:val="18"/>
                <w:szCs w:val="18"/>
              </w:rPr>
            </w:pPr>
            <w:r w:rsidRPr="003868CB">
              <w:rPr>
                <w:rFonts w:ascii="Noto Sans" w:hAnsi="Noto Sans" w:cs="Noto Sans"/>
                <w:sz w:val="18"/>
                <w:szCs w:val="18"/>
              </w:rPr>
              <w:t>Facturas</w:t>
            </w:r>
            <w:r w:rsidR="00D10233" w:rsidRPr="003868CB">
              <w:rPr>
                <w:rFonts w:ascii="Noto Sans" w:hAnsi="Noto Sans" w:cs="Noto Sans"/>
                <w:sz w:val="18"/>
                <w:szCs w:val="18"/>
              </w:rPr>
              <w:t>,</w:t>
            </w:r>
            <w:r w:rsidRPr="003868CB">
              <w:rPr>
                <w:rFonts w:ascii="Noto Sans" w:hAnsi="Noto Sans" w:cs="Noto Sans"/>
                <w:sz w:val="18"/>
                <w:szCs w:val="18"/>
              </w:rPr>
              <w:t xml:space="preserve"> contratos</w:t>
            </w:r>
            <w:r w:rsidR="00D10233" w:rsidRPr="003868CB">
              <w:rPr>
                <w:rFonts w:ascii="Noto Sans" w:hAnsi="Noto Sans" w:cs="Noto Sans"/>
                <w:sz w:val="18"/>
                <w:szCs w:val="18"/>
              </w:rPr>
              <w:t>, órdenes de compra, acuerdos con empresas, listas de precios,</w:t>
            </w:r>
            <w:r w:rsidRPr="003868CB">
              <w:rPr>
                <w:rFonts w:ascii="Noto Sans" w:hAnsi="Noto Sans" w:cs="Noto Sans"/>
                <w:sz w:val="18"/>
                <w:szCs w:val="18"/>
              </w:rPr>
              <w:t xml:space="preserve"> y otros documentos</w:t>
            </w:r>
            <w:r w:rsidR="00D10233" w:rsidRPr="003868CB">
              <w:rPr>
                <w:rFonts w:ascii="Noto Sans" w:hAnsi="Noto Sans" w:cs="Noto Sans"/>
                <w:sz w:val="18"/>
                <w:szCs w:val="18"/>
              </w:rPr>
              <w:t>, en muchas ocasiones que no se refieren ni al producto a importar, ni a la empresa proveedora.</w:t>
            </w:r>
            <w:r w:rsidRPr="003868CB">
              <w:rPr>
                <w:rFonts w:ascii="Noto Sans" w:hAnsi="Noto Sans" w:cs="Noto Sans"/>
                <w:sz w:val="18"/>
                <w:szCs w:val="18"/>
              </w:rPr>
              <w:t xml:space="preserve">  </w:t>
            </w:r>
          </w:p>
        </w:tc>
        <w:tc>
          <w:tcPr>
            <w:tcW w:w="3543" w:type="dxa"/>
          </w:tcPr>
          <w:p w14:paraId="25212861" w14:textId="3D549062" w:rsidR="00F37E60" w:rsidRPr="003868CB" w:rsidRDefault="00F37E60" w:rsidP="00F37E60">
            <w:pPr>
              <w:jc w:val="both"/>
              <w:rPr>
                <w:rFonts w:ascii="Noto Sans" w:hAnsi="Noto Sans" w:cs="Noto Sans"/>
                <w:color w:val="000000"/>
                <w:sz w:val="18"/>
                <w:szCs w:val="18"/>
              </w:rPr>
            </w:pPr>
            <w:r w:rsidRPr="003868CB">
              <w:rPr>
                <w:rFonts w:ascii="Noto Sans" w:hAnsi="Noto Sans" w:cs="Noto Sans"/>
                <w:color w:val="000000"/>
                <w:sz w:val="18"/>
                <w:szCs w:val="18"/>
              </w:rPr>
              <w:t xml:space="preserve">Anexar </w:t>
            </w:r>
            <w:r w:rsidR="00D10233" w:rsidRPr="003868CB">
              <w:rPr>
                <w:rFonts w:ascii="Noto Sans" w:hAnsi="Noto Sans" w:cs="Noto Sans"/>
                <w:color w:val="000000"/>
                <w:sz w:val="18"/>
                <w:szCs w:val="18"/>
              </w:rPr>
              <w:t xml:space="preserve">solo </w:t>
            </w:r>
            <w:r w:rsidRPr="003868CB">
              <w:rPr>
                <w:rFonts w:ascii="Noto Sans" w:hAnsi="Noto Sans" w:cs="Noto Sans"/>
                <w:color w:val="000000"/>
                <w:sz w:val="18"/>
                <w:szCs w:val="18"/>
              </w:rPr>
              <w:t>la información y documentos que corresponde al trámite</w:t>
            </w:r>
            <w:r w:rsidR="00A964E5">
              <w:rPr>
                <w:rFonts w:ascii="Noto Sans" w:hAnsi="Noto Sans" w:cs="Noto Sans"/>
                <w:color w:val="000000"/>
                <w:sz w:val="18"/>
                <w:szCs w:val="18"/>
              </w:rPr>
              <w:t>, de acuerdo con la normatividad.</w:t>
            </w:r>
          </w:p>
          <w:p w14:paraId="38E02B2D" w14:textId="3292CD93" w:rsidR="00D10233" w:rsidRPr="003868CB" w:rsidRDefault="00D10233" w:rsidP="00F37E60">
            <w:pPr>
              <w:jc w:val="both"/>
              <w:rPr>
                <w:rFonts w:ascii="Noto Sans" w:hAnsi="Noto Sans" w:cs="Noto Sans"/>
                <w:color w:val="000000"/>
                <w:sz w:val="18"/>
                <w:szCs w:val="18"/>
              </w:rPr>
            </w:pPr>
            <w:r w:rsidRPr="003868CB">
              <w:rPr>
                <w:rFonts w:ascii="Noto Sans" w:hAnsi="Noto Sans" w:cs="Noto Sans"/>
                <w:color w:val="000000"/>
                <w:sz w:val="18"/>
                <w:szCs w:val="18"/>
              </w:rPr>
              <w:lastRenderedPageBreak/>
              <w:t>En caso de que el solicitante estime necesario proporcionar otra información deberá explicar su utilidad en la sustanciación</w:t>
            </w:r>
            <w:r w:rsidR="00A964E5">
              <w:rPr>
                <w:rFonts w:ascii="Noto Sans" w:hAnsi="Noto Sans" w:cs="Noto Sans"/>
                <w:color w:val="000000"/>
                <w:sz w:val="18"/>
                <w:szCs w:val="18"/>
              </w:rPr>
              <w:t xml:space="preserve"> del trámite.</w:t>
            </w:r>
          </w:p>
        </w:tc>
      </w:tr>
      <w:tr w:rsidR="00F37E60" w:rsidRPr="003868CB" w14:paraId="2CD51B8F" w14:textId="77777777" w:rsidTr="009D4D3B">
        <w:tc>
          <w:tcPr>
            <w:tcW w:w="2127" w:type="dxa"/>
          </w:tcPr>
          <w:p w14:paraId="1418F9EB" w14:textId="6C50BB05" w:rsidR="00F37E60" w:rsidRPr="003868CB" w:rsidRDefault="00D10233" w:rsidP="00C80AA3">
            <w:pPr>
              <w:rPr>
                <w:rFonts w:ascii="Noto Sans" w:hAnsi="Noto Sans" w:cs="Noto Sans"/>
                <w:sz w:val="18"/>
                <w:szCs w:val="18"/>
              </w:rPr>
            </w:pPr>
            <w:r w:rsidRPr="003868CB">
              <w:rPr>
                <w:rFonts w:ascii="Noto Sans" w:hAnsi="Noto Sans" w:cs="Noto Sans"/>
                <w:sz w:val="18"/>
                <w:szCs w:val="18"/>
              </w:rPr>
              <w:lastRenderedPageBreak/>
              <w:t>D</w:t>
            </w:r>
            <w:r w:rsidR="00F37E60" w:rsidRPr="003868CB">
              <w:rPr>
                <w:rFonts w:ascii="Noto Sans" w:hAnsi="Noto Sans" w:cs="Noto Sans"/>
                <w:sz w:val="18"/>
                <w:szCs w:val="18"/>
              </w:rPr>
              <w:t>ocumentos en idioma</w:t>
            </w:r>
            <w:r w:rsidRPr="003868CB">
              <w:rPr>
                <w:rFonts w:ascii="Noto Sans" w:hAnsi="Noto Sans" w:cs="Noto Sans"/>
                <w:sz w:val="18"/>
                <w:szCs w:val="18"/>
              </w:rPr>
              <w:t xml:space="preserve"> distinto al</w:t>
            </w:r>
            <w:r w:rsidR="00F37E60" w:rsidRPr="003868CB">
              <w:rPr>
                <w:rFonts w:ascii="Noto Sans" w:hAnsi="Noto Sans" w:cs="Noto Sans"/>
                <w:sz w:val="18"/>
                <w:szCs w:val="18"/>
              </w:rPr>
              <w:t xml:space="preserve"> español.</w:t>
            </w:r>
          </w:p>
        </w:tc>
        <w:tc>
          <w:tcPr>
            <w:tcW w:w="3544" w:type="dxa"/>
          </w:tcPr>
          <w:p w14:paraId="1D386312" w14:textId="302E249C" w:rsidR="00F37E60" w:rsidRPr="003868CB" w:rsidRDefault="00F37E60" w:rsidP="00A964E5">
            <w:pPr>
              <w:jc w:val="both"/>
              <w:rPr>
                <w:rFonts w:ascii="Noto Sans" w:hAnsi="Noto Sans" w:cs="Noto Sans"/>
                <w:color w:val="000000"/>
                <w:sz w:val="18"/>
                <w:szCs w:val="18"/>
              </w:rPr>
            </w:pPr>
            <w:r w:rsidRPr="003868CB">
              <w:rPr>
                <w:rFonts w:ascii="Noto Sans" w:hAnsi="Noto Sans" w:cs="Noto Sans"/>
                <w:color w:val="000000"/>
                <w:sz w:val="18"/>
                <w:szCs w:val="18"/>
              </w:rPr>
              <w:t>Anexa</w:t>
            </w:r>
            <w:r w:rsidR="00D10233" w:rsidRPr="003868CB">
              <w:rPr>
                <w:rFonts w:ascii="Noto Sans" w:hAnsi="Noto Sans" w:cs="Noto Sans"/>
                <w:color w:val="000000"/>
                <w:sz w:val="18"/>
                <w:szCs w:val="18"/>
              </w:rPr>
              <w:t xml:space="preserve">n </w:t>
            </w:r>
            <w:r w:rsidRPr="003868CB">
              <w:rPr>
                <w:rFonts w:ascii="Noto Sans" w:hAnsi="Noto Sans" w:cs="Noto Sans"/>
                <w:color w:val="000000"/>
                <w:sz w:val="18"/>
                <w:szCs w:val="18"/>
              </w:rPr>
              <w:t xml:space="preserve">información y documentos </w:t>
            </w:r>
            <w:r w:rsidR="00D10233" w:rsidRPr="003868CB">
              <w:rPr>
                <w:rFonts w:ascii="Noto Sans" w:hAnsi="Noto Sans" w:cs="Noto Sans"/>
                <w:color w:val="000000"/>
                <w:sz w:val="18"/>
                <w:szCs w:val="18"/>
              </w:rPr>
              <w:t xml:space="preserve">diversos en diversos idiomas </w:t>
            </w:r>
          </w:p>
        </w:tc>
        <w:tc>
          <w:tcPr>
            <w:tcW w:w="5245" w:type="dxa"/>
          </w:tcPr>
          <w:p w14:paraId="173D73F2" w14:textId="14F00656" w:rsidR="00F37E60" w:rsidRPr="003868CB" w:rsidRDefault="00D10233" w:rsidP="00A964E5">
            <w:pPr>
              <w:jc w:val="both"/>
              <w:rPr>
                <w:rFonts w:ascii="Noto Sans" w:hAnsi="Noto Sans" w:cs="Noto Sans"/>
                <w:sz w:val="18"/>
                <w:szCs w:val="18"/>
              </w:rPr>
            </w:pPr>
            <w:r w:rsidRPr="003868CB">
              <w:rPr>
                <w:rFonts w:ascii="Noto Sans" w:hAnsi="Noto Sans" w:cs="Noto Sans"/>
                <w:sz w:val="18"/>
                <w:szCs w:val="18"/>
              </w:rPr>
              <w:t>Órdenes de compra, facturas, cartas, nombres de normas o regulación, etc.</w:t>
            </w:r>
          </w:p>
        </w:tc>
        <w:tc>
          <w:tcPr>
            <w:tcW w:w="3543" w:type="dxa"/>
          </w:tcPr>
          <w:p w14:paraId="2B95CC8E" w14:textId="6C83212D" w:rsidR="00286038" w:rsidRPr="003868CB" w:rsidRDefault="00F37E60" w:rsidP="003868CB">
            <w:pPr>
              <w:jc w:val="both"/>
              <w:rPr>
                <w:rFonts w:ascii="Noto Sans" w:hAnsi="Noto Sans" w:cs="Noto Sans"/>
                <w:color w:val="000000"/>
                <w:sz w:val="18"/>
                <w:szCs w:val="18"/>
              </w:rPr>
            </w:pPr>
            <w:r w:rsidRPr="003868CB">
              <w:rPr>
                <w:rFonts w:ascii="Noto Sans" w:hAnsi="Noto Sans" w:cs="Noto Sans"/>
                <w:sz w:val="18"/>
                <w:szCs w:val="18"/>
              </w:rPr>
              <w:t>Información y documentos deben presentarse en idioma español o acompañar la correspondiente</w:t>
            </w:r>
            <w:r w:rsidR="00D10233" w:rsidRPr="003868CB">
              <w:rPr>
                <w:rFonts w:ascii="Noto Sans" w:hAnsi="Noto Sans" w:cs="Noto Sans"/>
                <w:sz w:val="18"/>
                <w:szCs w:val="18"/>
              </w:rPr>
              <w:t xml:space="preserve"> traducción</w:t>
            </w:r>
            <w:r w:rsidR="003868CB">
              <w:rPr>
                <w:rFonts w:ascii="Noto Sans" w:hAnsi="Noto Sans" w:cs="Noto Sans"/>
                <w:sz w:val="18"/>
                <w:szCs w:val="18"/>
              </w:rPr>
              <w:t>.</w:t>
            </w:r>
          </w:p>
        </w:tc>
      </w:tr>
      <w:tr w:rsidR="000D22EB" w:rsidRPr="003868CB" w14:paraId="53D526B1" w14:textId="77777777" w:rsidTr="009D4D3B">
        <w:tc>
          <w:tcPr>
            <w:tcW w:w="2127" w:type="dxa"/>
          </w:tcPr>
          <w:p w14:paraId="0B691F31" w14:textId="5221F5FC" w:rsidR="000D22EB" w:rsidRPr="003868CB" w:rsidRDefault="000D22EB" w:rsidP="00C80AA3">
            <w:pPr>
              <w:rPr>
                <w:rFonts w:ascii="Noto Sans" w:hAnsi="Noto Sans" w:cs="Noto Sans"/>
                <w:sz w:val="18"/>
                <w:szCs w:val="18"/>
              </w:rPr>
            </w:pPr>
            <w:r w:rsidRPr="003868CB">
              <w:rPr>
                <w:rFonts w:ascii="Noto Sans" w:hAnsi="Noto Sans" w:cs="Noto Sans"/>
                <w:sz w:val="18"/>
                <w:szCs w:val="18"/>
              </w:rPr>
              <w:t>Monto de las solicitudes</w:t>
            </w:r>
          </w:p>
        </w:tc>
        <w:tc>
          <w:tcPr>
            <w:tcW w:w="3544" w:type="dxa"/>
          </w:tcPr>
          <w:p w14:paraId="5ADE40DD" w14:textId="44E560AF" w:rsidR="000D22EB" w:rsidRPr="003868CB" w:rsidRDefault="000D22EB" w:rsidP="00A964E5">
            <w:pPr>
              <w:jc w:val="both"/>
              <w:rPr>
                <w:rFonts w:ascii="Noto Sans" w:hAnsi="Noto Sans" w:cs="Noto Sans"/>
                <w:color w:val="000000"/>
                <w:sz w:val="18"/>
                <w:szCs w:val="18"/>
              </w:rPr>
            </w:pPr>
            <w:r w:rsidRPr="003868CB">
              <w:rPr>
                <w:rFonts w:ascii="Noto Sans" w:hAnsi="Noto Sans" w:cs="Noto Sans"/>
                <w:color w:val="000000"/>
                <w:sz w:val="18"/>
                <w:szCs w:val="18"/>
              </w:rPr>
              <w:t>Presentan solicitudes por montos incongruentes para un instrumento de fomento de la competitividad de la industria: menos de 1</w:t>
            </w:r>
            <w:r w:rsidR="00A964E5">
              <w:rPr>
                <w:rFonts w:ascii="Noto Sans" w:hAnsi="Noto Sans" w:cs="Noto Sans"/>
                <w:color w:val="000000"/>
                <w:sz w:val="18"/>
                <w:szCs w:val="18"/>
              </w:rPr>
              <w:t>,</w:t>
            </w:r>
            <w:r w:rsidRPr="003868CB">
              <w:rPr>
                <w:rFonts w:ascii="Noto Sans" w:hAnsi="Noto Sans" w:cs="Noto Sans"/>
                <w:color w:val="000000"/>
                <w:sz w:val="18"/>
                <w:szCs w:val="18"/>
              </w:rPr>
              <w:t>000 USD, a veces unidades de centavos</w:t>
            </w:r>
          </w:p>
        </w:tc>
        <w:tc>
          <w:tcPr>
            <w:tcW w:w="5245" w:type="dxa"/>
          </w:tcPr>
          <w:p w14:paraId="1B6B429E" w14:textId="77777777" w:rsidR="000D22EB" w:rsidRPr="003868CB" w:rsidRDefault="000D22EB" w:rsidP="00F37E60">
            <w:pPr>
              <w:jc w:val="center"/>
              <w:rPr>
                <w:rFonts w:ascii="Noto Sans" w:hAnsi="Noto Sans" w:cs="Noto Sans"/>
                <w:sz w:val="18"/>
                <w:szCs w:val="18"/>
              </w:rPr>
            </w:pPr>
          </w:p>
        </w:tc>
        <w:tc>
          <w:tcPr>
            <w:tcW w:w="3543" w:type="dxa"/>
          </w:tcPr>
          <w:p w14:paraId="63E3DE84" w14:textId="77777777" w:rsidR="000D22EB" w:rsidRPr="003868CB" w:rsidRDefault="00286038" w:rsidP="00F37E60">
            <w:pPr>
              <w:jc w:val="both"/>
              <w:rPr>
                <w:rFonts w:ascii="Noto Sans" w:hAnsi="Noto Sans" w:cs="Noto Sans"/>
                <w:sz w:val="18"/>
                <w:szCs w:val="18"/>
              </w:rPr>
            </w:pPr>
            <w:r w:rsidRPr="003868CB">
              <w:rPr>
                <w:rFonts w:ascii="Noto Sans" w:hAnsi="Noto Sans" w:cs="Noto Sans"/>
                <w:sz w:val="18"/>
                <w:szCs w:val="18"/>
              </w:rPr>
              <w:t>Agregar sus necesidades de importación de las diversas mercancías en una sola solicitud, ya que de lo contrario será negada, considerando que el costo de la sustanciación es superior al beneficio que obtendría de la autorización del permiso.</w:t>
            </w:r>
          </w:p>
          <w:p w14:paraId="3FB6A00F" w14:textId="7CEBEC42" w:rsidR="00286038" w:rsidRPr="003868CB" w:rsidRDefault="00286038" w:rsidP="00F37E60">
            <w:pPr>
              <w:jc w:val="both"/>
              <w:rPr>
                <w:rFonts w:ascii="Noto Sans" w:hAnsi="Noto Sans" w:cs="Noto Sans"/>
                <w:sz w:val="18"/>
                <w:szCs w:val="18"/>
              </w:rPr>
            </w:pPr>
            <w:r w:rsidRPr="003868CB">
              <w:rPr>
                <w:rFonts w:ascii="Noto Sans" w:hAnsi="Noto Sans" w:cs="Noto Sans"/>
                <w:sz w:val="18"/>
                <w:szCs w:val="18"/>
              </w:rPr>
              <w:t>La única limitante en la VUCEM para no incluir una FA es que sean diferentes unidades de medida.</w:t>
            </w:r>
          </w:p>
          <w:p w14:paraId="7CE76330" w14:textId="755166A0" w:rsidR="00286038" w:rsidRPr="003868CB" w:rsidRDefault="00286038" w:rsidP="00F37E60">
            <w:pPr>
              <w:jc w:val="both"/>
              <w:rPr>
                <w:rFonts w:ascii="Noto Sans" w:hAnsi="Noto Sans" w:cs="Noto Sans"/>
                <w:sz w:val="18"/>
                <w:szCs w:val="18"/>
              </w:rPr>
            </w:pPr>
            <w:r w:rsidRPr="003868CB">
              <w:rPr>
                <w:rFonts w:ascii="Noto Sans" w:hAnsi="Noto Sans" w:cs="Noto Sans"/>
                <w:sz w:val="18"/>
                <w:szCs w:val="18"/>
              </w:rPr>
              <w:t>Es improcedente autorizar permisos de montos que no corresponden al propósito de la R8, que es contribuir a la competitividad de las empresas, mediante el acceso a insumos.</w:t>
            </w:r>
          </w:p>
        </w:tc>
      </w:tr>
      <w:tr w:rsidR="00286038" w:rsidRPr="003868CB" w14:paraId="1EB74946" w14:textId="77777777" w:rsidTr="009D4D3B">
        <w:tc>
          <w:tcPr>
            <w:tcW w:w="2127" w:type="dxa"/>
          </w:tcPr>
          <w:p w14:paraId="4895EB5D" w14:textId="0D32F473" w:rsidR="00286038" w:rsidRPr="003868CB" w:rsidRDefault="00286038" w:rsidP="00C80AA3">
            <w:pPr>
              <w:rPr>
                <w:rFonts w:ascii="Noto Sans" w:hAnsi="Noto Sans" w:cs="Noto Sans"/>
                <w:sz w:val="18"/>
                <w:szCs w:val="18"/>
              </w:rPr>
            </w:pPr>
            <w:r w:rsidRPr="003868CB">
              <w:rPr>
                <w:rFonts w:ascii="Noto Sans" w:hAnsi="Noto Sans" w:cs="Noto Sans"/>
                <w:sz w:val="18"/>
                <w:szCs w:val="18"/>
              </w:rPr>
              <w:t>Diversas solicitudes para una misma fracción arancelaria</w:t>
            </w:r>
          </w:p>
        </w:tc>
        <w:tc>
          <w:tcPr>
            <w:tcW w:w="3544" w:type="dxa"/>
          </w:tcPr>
          <w:p w14:paraId="3A73355D" w14:textId="38BCED51" w:rsidR="00286038" w:rsidRPr="003868CB" w:rsidRDefault="00286038" w:rsidP="00A964E5">
            <w:pPr>
              <w:jc w:val="both"/>
              <w:rPr>
                <w:rFonts w:ascii="Noto Sans" w:hAnsi="Noto Sans" w:cs="Noto Sans"/>
                <w:color w:val="000000"/>
                <w:sz w:val="18"/>
                <w:szCs w:val="18"/>
              </w:rPr>
            </w:pPr>
            <w:r w:rsidRPr="003868CB">
              <w:rPr>
                <w:rFonts w:ascii="Noto Sans" w:hAnsi="Noto Sans" w:cs="Noto Sans"/>
                <w:color w:val="000000"/>
                <w:sz w:val="18"/>
                <w:szCs w:val="18"/>
              </w:rPr>
              <w:t>Ingresan solicitudes para importar mercancías por NICO (descripción) pero que se clasifican en la misma fracción arancelaria</w:t>
            </w:r>
          </w:p>
        </w:tc>
        <w:tc>
          <w:tcPr>
            <w:tcW w:w="5245" w:type="dxa"/>
          </w:tcPr>
          <w:p w14:paraId="70D2FDCF" w14:textId="77777777" w:rsidR="00286038" w:rsidRPr="003868CB" w:rsidRDefault="00286038" w:rsidP="00F37E60">
            <w:pPr>
              <w:jc w:val="center"/>
              <w:rPr>
                <w:rFonts w:ascii="Noto Sans" w:hAnsi="Noto Sans" w:cs="Noto Sans"/>
                <w:sz w:val="18"/>
                <w:szCs w:val="18"/>
              </w:rPr>
            </w:pPr>
          </w:p>
        </w:tc>
        <w:tc>
          <w:tcPr>
            <w:tcW w:w="3543" w:type="dxa"/>
          </w:tcPr>
          <w:p w14:paraId="4D98B50E" w14:textId="77777777" w:rsidR="00286038" w:rsidRPr="003868CB" w:rsidRDefault="00286038" w:rsidP="00F37E60">
            <w:pPr>
              <w:jc w:val="both"/>
              <w:rPr>
                <w:rFonts w:ascii="Noto Sans" w:hAnsi="Noto Sans" w:cs="Noto Sans"/>
                <w:sz w:val="18"/>
                <w:szCs w:val="18"/>
              </w:rPr>
            </w:pPr>
            <w:r w:rsidRPr="003868CB">
              <w:rPr>
                <w:rFonts w:ascii="Noto Sans" w:hAnsi="Noto Sans" w:cs="Noto Sans"/>
                <w:sz w:val="18"/>
                <w:szCs w:val="18"/>
              </w:rPr>
              <w:t>En la VUCEM es posible incluir tantas descripciones y precios para una mercancía, como necesite la empresa.</w:t>
            </w:r>
          </w:p>
          <w:p w14:paraId="5771C026" w14:textId="77777777" w:rsidR="00286038" w:rsidRDefault="00286038" w:rsidP="00286038">
            <w:pPr>
              <w:jc w:val="both"/>
              <w:rPr>
                <w:rFonts w:ascii="Noto Sans" w:hAnsi="Noto Sans" w:cs="Noto Sans"/>
                <w:sz w:val="18"/>
                <w:szCs w:val="18"/>
              </w:rPr>
            </w:pPr>
            <w:r w:rsidRPr="003868CB">
              <w:rPr>
                <w:rFonts w:ascii="Noto Sans" w:hAnsi="Noto Sans" w:cs="Noto Sans"/>
                <w:sz w:val="18"/>
                <w:szCs w:val="18"/>
              </w:rPr>
              <w:t>Se reitera que la única limitante en la VUCEM para no incluir una FA es que sean diferentes unidades de medida.</w:t>
            </w:r>
          </w:p>
          <w:p w14:paraId="695FE3E9" w14:textId="29AA64BA" w:rsidR="00A964E5" w:rsidRPr="003868CB" w:rsidRDefault="00A964E5" w:rsidP="00286038">
            <w:pPr>
              <w:jc w:val="both"/>
              <w:rPr>
                <w:rFonts w:ascii="Noto Sans" w:hAnsi="Noto Sans" w:cs="Noto Sans"/>
                <w:sz w:val="18"/>
                <w:szCs w:val="18"/>
              </w:rPr>
            </w:pPr>
            <w:r>
              <w:rPr>
                <w:rFonts w:ascii="Noto Sans" w:hAnsi="Noto Sans" w:cs="Noto Sans"/>
                <w:sz w:val="18"/>
                <w:szCs w:val="18"/>
              </w:rPr>
              <w:t>No es viable autorizar más de un permiso a la misma empresa para mercancías clasificadas en una misma fracción arancelaria.</w:t>
            </w:r>
          </w:p>
        </w:tc>
      </w:tr>
      <w:tr w:rsidR="000D22EB" w:rsidRPr="003868CB" w14:paraId="7C558FE3" w14:textId="77777777" w:rsidTr="000D22EB">
        <w:tc>
          <w:tcPr>
            <w:tcW w:w="14459" w:type="dxa"/>
            <w:gridSpan w:val="4"/>
          </w:tcPr>
          <w:p w14:paraId="5BEA7004" w14:textId="1D34C0BF" w:rsidR="000D22EB" w:rsidRPr="003868CB" w:rsidRDefault="000D22EB" w:rsidP="00C80AA3">
            <w:pPr>
              <w:rPr>
                <w:rFonts w:ascii="Noto Sans" w:hAnsi="Noto Sans" w:cs="Noto Sans"/>
                <w:b/>
                <w:bCs/>
                <w:sz w:val="18"/>
                <w:szCs w:val="18"/>
              </w:rPr>
            </w:pPr>
            <w:r w:rsidRPr="003868CB">
              <w:rPr>
                <w:rFonts w:ascii="Noto Sans" w:hAnsi="Noto Sans" w:cs="Noto Sans"/>
                <w:b/>
                <w:bCs/>
                <w:sz w:val="18"/>
                <w:szCs w:val="18"/>
              </w:rPr>
              <w:t>Criterio Inexistencia o Insuficiencia de producción nacional</w:t>
            </w:r>
          </w:p>
        </w:tc>
      </w:tr>
      <w:tr w:rsidR="00F37E60" w:rsidRPr="003868CB" w14:paraId="5FA8A47E" w14:textId="77777777" w:rsidTr="009D4D3B">
        <w:tc>
          <w:tcPr>
            <w:tcW w:w="2127" w:type="dxa"/>
          </w:tcPr>
          <w:p w14:paraId="068F0ABB" w14:textId="787CEAAB" w:rsidR="00F37E60" w:rsidRPr="003868CB" w:rsidRDefault="000D22EB" w:rsidP="00C80AA3">
            <w:pPr>
              <w:rPr>
                <w:rFonts w:ascii="Noto Sans" w:hAnsi="Noto Sans" w:cs="Noto Sans"/>
                <w:sz w:val="18"/>
                <w:szCs w:val="18"/>
              </w:rPr>
            </w:pPr>
            <w:r w:rsidRPr="003868CB">
              <w:rPr>
                <w:rFonts w:ascii="Noto Sans" w:hAnsi="Noto Sans" w:cs="Noto Sans"/>
                <w:sz w:val="18"/>
                <w:szCs w:val="18"/>
              </w:rPr>
              <w:t>Caso ACERO</w:t>
            </w:r>
          </w:p>
        </w:tc>
        <w:tc>
          <w:tcPr>
            <w:tcW w:w="3544" w:type="dxa"/>
          </w:tcPr>
          <w:p w14:paraId="389B49E0" w14:textId="77777777" w:rsidR="00F37E60" w:rsidRPr="003868CB" w:rsidRDefault="00F37E60" w:rsidP="00F37E60">
            <w:pPr>
              <w:jc w:val="center"/>
              <w:rPr>
                <w:rFonts w:ascii="Noto Sans" w:hAnsi="Noto Sans" w:cs="Noto Sans"/>
                <w:color w:val="000000"/>
                <w:sz w:val="18"/>
                <w:szCs w:val="18"/>
              </w:rPr>
            </w:pPr>
            <w:r w:rsidRPr="003868CB">
              <w:rPr>
                <w:rFonts w:ascii="Noto Sans" w:hAnsi="Noto Sans" w:cs="Noto Sans"/>
                <w:color w:val="000000"/>
                <w:sz w:val="18"/>
                <w:szCs w:val="18"/>
              </w:rPr>
              <w:t>Anexan la información incompleta</w:t>
            </w:r>
          </w:p>
        </w:tc>
        <w:tc>
          <w:tcPr>
            <w:tcW w:w="5245" w:type="dxa"/>
          </w:tcPr>
          <w:p w14:paraId="386DFB14" w14:textId="77777777" w:rsidR="00F37E60" w:rsidRPr="003868CB" w:rsidRDefault="00F37E60" w:rsidP="00F37E60">
            <w:pPr>
              <w:rPr>
                <w:rFonts w:ascii="Noto Sans" w:hAnsi="Noto Sans" w:cs="Noto Sans"/>
                <w:sz w:val="18"/>
                <w:szCs w:val="18"/>
              </w:rPr>
            </w:pPr>
          </w:p>
        </w:tc>
        <w:tc>
          <w:tcPr>
            <w:tcW w:w="3543" w:type="dxa"/>
          </w:tcPr>
          <w:p w14:paraId="6E460CE6" w14:textId="77777777" w:rsidR="00F37E60" w:rsidRPr="003868CB" w:rsidRDefault="00F37E60" w:rsidP="00F37E60">
            <w:pPr>
              <w:pStyle w:val="Texto"/>
              <w:spacing w:before="40" w:after="40" w:line="208" w:lineRule="exact"/>
              <w:ind w:left="288" w:hanging="288"/>
              <w:rPr>
                <w:rFonts w:ascii="Noto Sans" w:hAnsi="Noto Sans" w:cs="Noto Sans"/>
                <w:szCs w:val="18"/>
                <w:lang w:val="en-US"/>
              </w:rPr>
            </w:pPr>
            <w:r w:rsidRPr="003868CB">
              <w:rPr>
                <w:rFonts w:ascii="Noto Sans" w:hAnsi="Noto Sans" w:cs="Noto Sans"/>
                <w:szCs w:val="18"/>
                <w:lang w:val="en-US"/>
              </w:rPr>
              <w:t xml:space="preserve">a) </w:t>
            </w:r>
            <w:proofErr w:type="spellStart"/>
            <w:r w:rsidRPr="003868CB">
              <w:rPr>
                <w:rFonts w:ascii="Noto Sans" w:hAnsi="Noto Sans" w:cs="Noto Sans"/>
                <w:szCs w:val="18"/>
                <w:lang w:val="en-US"/>
              </w:rPr>
              <w:t>Especificar</w:t>
            </w:r>
            <w:proofErr w:type="spellEnd"/>
            <w:r w:rsidRPr="003868CB">
              <w:rPr>
                <w:rFonts w:ascii="Noto Sans" w:hAnsi="Noto Sans" w:cs="Noto Sans"/>
                <w:szCs w:val="18"/>
                <w:lang w:val="en-US"/>
              </w:rPr>
              <w:t xml:space="preserve"> la </w:t>
            </w:r>
            <w:proofErr w:type="spellStart"/>
            <w:r w:rsidRPr="003868CB">
              <w:rPr>
                <w:rFonts w:ascii="Noto Sans" w:hAnsi="Noto Sans" w:cs="Noto Sans"/>
                <w:szCs w:val="18"/>
                <w:lang w:val="en-US"/>
              </w:rPr>
              <w:t>norma</w:t>
            </w:r>
            <w:proofErr w:type="spellEnd"/>
            <w:r w:rsidRPr="003868CB">
              <w:rPr>
                <w:rFonts w:ascii="Noto Sans" w:hAnsi="Noto Sans" w:cs="Noto Sans"/>
                <w:szCs w:val="18"/>
                <w:lang w:val="en-US"/>
              </w:rPr>
              <w:t xml:space="preserve"> de </w:t>
            </w:r>
            <w:proofErr w:type="spellStart"/>
            <w:r w:rsidRPr="003868CB">
              <w:rPr>
                <w:rFonts w:ascii="Noto Sans" w:hAnsi="Noto Sans" w:cs="Noto Sans"/>
                <w:szCs w:val="18"/>
                <w:lang w:val="en-US"/>
              </w:rPr>
              <w:t>fabricación</w:t>
            </w:r>
            <w:proofErr w:type="spellEnd"/>
            <w:r w:rsidRPr="003868CB">
              <w:rPr>
                <w:rFonts w:ascii="Noto Sans" w:hAnsi="Noto Sans" w:cs="Noto Sans"/>
                <w:szCs w:val="18"/>
                <w:lang w:val="en-US"/>
              </w:rPr>
              <w:t xml:space="preserve"> (American Society for Testing of Materials: ASTM; Society Automotive Engineers: SAE; </w:t>
            </w:r>
            <w:proofErr w:type="spellStart"/>
            <w:r w:rsidRPr="003868CB">
              <w:rPr>
                <w:rFonts w:ascii="Noto Sans" w:hAnsi="Noto Sans" w:cs="Noto Sans"/>
                <w:szCs w:val="18"/>
                <w:lang w:val="en-US"/>
              </w:rPr>
              <w:t>Deutsches</w:t>
            </w:r>
            <w:proofErr w:type="spellEnd"/>
            <w:r w:rsidRPr="003868CB">
              <w:rPr>
                <w:rFonts w:ascii="Noto Sans" w:hAnsi="Noto Sans" w:cs="Noto Sans"/>
                <w:szCs w:val="18"/>
                <w:lang w:val="en-US"/>
              </w:rPr>
              <w:t xml:space="preserve"> </w:t>
            </w:r>
            <w:proofErr w:type="spellStart"/>
            <w:r w:rsidRPr="003868CB">
              <w:rPr>
                <w:rFonts w:ascii="Noto Sans" w:hAnsi="Noto Sans" w:cs="Noto Sans"/>
                <w:szCs w:val="18"/>
                <w:lang w:val="en-US"/>
              </w:rPr>
              <w:t>Institut</w:t>
            </w:r>
            <w:proofErr w:type="spellEnd"/>
            <w:r w:rsidRPr="003868CB">
              <w:rPr>
                <w:rFonts w:ascii="Noto Sans" w:hAnsi="Noto Sans" w:cs="Noto Sans"/>
                <w:szCs w:val="18"/>
                <w:lang w:val="en-US"/>
              </w:rPr>
              <w:t xml:space="preserve"> </w:t>
            </w:r>
            <w:proofErr w:type="spellStart"/>
            <w:r w:rsidRPr="003868CB">
              <w:rPr>
                <w:rFonts w:ascii="Noto Sans" w:hAnsi="Noto Sans" w:cs="Noto Sans"/>
                <w:szCs w:val="18"/>
                <w:lang w:val="en-US"/>
              </w:rPr>
              <w:t>für</w:t>
            </w:r>
            <w:proofErr w:type="spellEnd"/>
            <w:r w:rsidRPr="003868CB">
              <w:rPr>
                <w:rFonts w:ascii="Noto Sans" w:hAnsi="Noto Sans" w:cs="Noto Sans"/>
                <w:szCs w:val="18"/>
                <w:lang w:val="en-US"/>
              </w:rPr>
              <w:t xml:space="preserve"> </w:t>
            </w:r>
            <w:proofErr w:type="spellStart"/>
            <w:r w:rsidRPr="003868CB">
              <w:rPr>
                <w:rFonts w:ascii="Noto Sans" w:hAnsi="Noto Sans" w:cs="Noto Sans"/>
                <w:szCs w:val="18"/>
                <w:lang w:val="en-US"/>
              </w:rPr>
              <w:t>Normung</w:t>
            </w:r>
            <w:proofErr w:type="spellEnd"/>
            <w:r w:rsidRPr="003868CB">
              <w:rPr>
                <w:rFonts w:ascii="Noto Sans" w:hAnsi="Noto Sans" w:cs="Noto Sans"/>
                <w:szCs w:val="18"/>
                <w:lang w:val="en-US"/>
              </w:rPr>
              <w:t xml:space="preserve">: DIN; </w:t>
            </w:r>
            <w:proofErr w:type="spellStart"/>
            <w:r w:rsidRPr="003868CB">
              <w:rPr>
                <w:rFonts w:ascii="Noto Sans" w:hAnsi="Noto Sans" w:cs="Noto Sans"/>
                <w:szCs w:val="18"/>
                <w:lang w:val="en-US"/>
              </w:rPr>
              <w:t>Japanesse</w:t>
            </w:r>
            <w:proofErr w:type="spellEnd"/>
            <w:r w:rsidRPr="003868CB">
              <w:rPr>
                <w:rFonts w:ascii="Noto Sans" w:hAnsi="Noto Sans" w:cs="Noto Sans"/>
                <w:szCs w:val="18"/>
                <w:lang w:val="en-US"/>
              </w:rPr>
              <w:t xml:space="preserve"> Industrial </w:t>
            </w:r>
            <w:proofErr w:type="spellStart"/>
            <w:proofErr w:type="gramStart"/>
            <w:r w:rsidRPr="003868CB">
              <w:rPr>
                <w:rFonts w:ascii="Noto Sans" w:hAnsi="Noto Sans" w:cs="Noto Sans"/>
                <w:szCs w:val="18"/>
                <w:lang w:val="en-US"/>
              </w:rPr>
              <w:t>Standars:JIS</w:t>
            </w:r>
            <w:proofErr w:type="spellEnd"/>
            <w:proofErr w:type="gramEnd"/>
            <w:r w:rsidRPr="003868CB">
              <w:rPr>
                <w:rFonts w:ascii="Noto Sans" w:hAnsi="Noto Sans" w:cs="Noto Sans"/>
                <w:szCs w:val="18"/>
                <w:lang w:val="en-US"/>
              </w:rPr>
              <w:t xml:space="preserve">; American Petroleum Institute: API, </w:t>
            </w:r>
            <w:proofErr w:type="spellStart"/>
            <w:r w:rsidRPr="003868CB">
              <w:rPr>
                <w:rFonts w:ascii="Noto Sans" w:hAnsi="Noto Sans" w:cs="Noto Sans"/>
                <w:szCs w:val="18"/>
                <w:lang w:val="en-US"/>
              </w:rPr>
              <w:t>otras</w:t>
            </w:r>
            <w:proofErr w:type="spellEnd"/>
            <w:r w:rsidRPr="003868CB">
              <w:rPr>
                <w:rFonts w:ascii="Noto Sans" w:hAnsi="Noto Sans" w:cs="Noto Sans"/>
                <w:szCs w:val="18"/>
                <w:lang w:val="en-US"/>
              </w:rPr>
              <w:t>);</w:t>
            </w:r>
          </w:p>
          <w:p w14:paraId="1069BD35" w14:textId="77777777" w:rsidR="00F37E60" w:rsidRPr="003868CB" w:rsidRDefault="00F37E60" w:rsidP="00F37E60">
            <w:pPr>
              <w:pStyle w:val="Texto"/>
              <w:spacing w:before="40" w:after="40" w:line="208" w:lineRule="exact"/>
              <w:ind w:left="288" w:hanging="288"/>
              <w:rPr>
                <w:rFonts w:ascii="Noto Sans" w:hAnsi="Noto Sans" w:cs="Noto Sans"/>
                <w:szCs w:val="18"/>
              </w:rPr>
            </w:pPr>
            <w:r w:rsidRPr="003868CB">
              <w:rPr>
                <w:rFonts w:ascii="Noto Sans" w:hAnsi="Noto Sans" w:cs="Noto Sans"/>
                <w:szCs w:val="18"/>
              </w:rPr>
              <w:t>b)</w:t>
            </w:r>
            <w:r w:rsidRPr="003868CB">
              <w:rPr>
                <w:rFonts w:ascii="Noto Sans" w:hAnsi="Noto Sans" w:cs="Noto Sans"/>
                <w:szCs w:val="18"/>
              </w:rPr>
              <w:tab/>
              <w:t>Describir el producto a fabricar (nombre, denominación comercial y alguno(s) otro(s) dato(s) que el solicitante considere de utilidad);</w:t>
            </w:r>
          </w:p>
          <w:p w14:paraId="438C523A" w14:textId="77777777" w:rsidR="00F37E60" w:rsidRPr="003868CB" w:rsidRDefault="00F37E60" w:rsidP="00F37E60">
            <w:pPr>
              <w:pStyle w:val="Texto"/>
              <w:spacing w:before="40" w:after="40" w:line="208" w:lineRule="exact"/>
              <w:ind w:left="288" w:hanging="288"/>
              <w:rPr>
                <w:rFonts w:ascii="Noto Sans" w:hAnsi="Noto Sans" w:cs="Noto Sans"/>
                <w:szCs w:val="18"/>
              </w:rPr>
            </w:pPr>
            <w:r w:rsidRPr="003868CB">
              <w:rPr>
                <w:rFonts w:ascii="Noto Sans" w:hAnsi="Noto Sans" w:cs="Noto Sans"/>
                <w:szCs w:val="18"/>
              </w:rPr>
              <w:t>c)</w:t>
            </w:r>
            <w:r w:rsidRPr="003868CB">
              <w:rPr>
                <w:rFonts w:ascii="Noto Sans" w:hAnsi="Noto Sans" w:cs="Noto Sans"/>
                <w:szCs w:val="18"/>
              </w:rPr>
              <w:tab/>
              <w:t xml:space="preserve">Describir las características técnicas y descripción específica y detallada del insumo requerido, incluyendo grado, ancho, largo, espesor, diámetro y </w:t>
            </w:r>
            <w:r w:rsidRPr="003868CB">
              <w:rPr>
                <w:rFonts w:ascii="Noto Sans" w:hAnsi="Noto Sans" w:cs="Noto Sans"/>
                <w:szCs w:val="18"/>
              </w:rPr>
              <w:lastRenderedPageBreak/>
              <w:t>alguno(s) otro(s) dato(s) que el solicitante considere de utilidad, y</w:t>
            </w:r>
          </w:p>
          <w:p w14:paraId="793B48D8" w14:textId="77777777" w:rsidR="00F37E60" w:rsidRPr="003868CB" w:rsidRDefault="00F37E60" w:rsidP="00F37E60">
            <w:pPr>
              <w:pStyle w:val="Texto"/>
              <w:spacing w:before="40" w:after="40" w:line="208" w:lineRule="exact"/>
              <w:ind w:left="288" w:hanging="288"/>
              <w:rPr>
                <w:rFonts w:ascii="Noto Sans" w:hAnsi="Noto Sans" w:cs="Noto Sans"/>
                <w:szCs w:val="18"/>
              </w:rPr>
            </w:pPr>
            <w:r w:rsidRPr="003868CB">
              <w:rPr>
                <w:rFonts w:ascii="Noto Sans" w:hAnsi="Noto Sans" w:cs="Noto Sans"/>
                <w:szCs w:val="18"/>
              </w:rPr>
              <w:t>d)</w:t>
            </w:r>
            <w:r w:rsidRPr="003868CB">
              <w:rPr>
                <w:rFonts w:ascii="Noto Sans" w:hAnsi="Noto Sans" w:cs="Noto Sans"/>
                <w:szCs w:val="18"/>
              </w:rPr>
              <w:tab/>
              <w:t>Capacidad instalada de transformación del(los) producto(s) solicitado(s).</w:t>
            </w:r>
          </w:p>
          <w:p w14:paraId="72667523" w14:textId="77777777" w:rsidR="00F37E60" w:rsidRPr="003868CB" w:rsidRDefault="00F37E60" w:rsidP="00F37E60">
            <w:pPr>
              <w:jc w:val="both"/>
              <w:rPr>
                <w:rFonts w:ascii="Noto Sans" w:hAnsi="Noto Sans" w:cs="Noto Sans"/>
                <w:sz w:val="18"/>
                <w:szCs w:val="18"/>
              </w:rPr>
            </w:pPr>
          </w:p>
        </w:tc>
      </w:tr>
      <w:tr w:rsidR="00F37E60" w:rsidRPr="003868CB" w14:paraId="5752FD1F" w14:textId="77777777" w:rsidTr="009D4D3B">
        <w:tc>
          <w:tcPr>
            <w:tcW w:w="2127" w:type="dxa"/>
          </w:tcPr>
          <w:p w14:paraId="63BB5B73" w14:textId="77777777" w:rsidR="00F37E60" w:rsidRPr="003868CB" w:rsidRDefault="00F37E60" w:rsidP="00C80AA3">
            <w:pPr>
              <w:rPr>
                <w:rFonts w:ascii="Noto Sans" w:hAnsi="Noto Sans" w:cs="Noto Sans"/>
                <w:color w:val="000000" w:themeColor="text1"/>
                <w:sz w:val="18"/>
                <w:szCs w:val="18"/>
              </w:rPr>
            </w:pPr>
            <w:r w:rsidRPr="003868CB">
              <w:rPr>
                <w:rFonts w:ascii="Noto Sans" w:hAnsi="Noto Sans" w:cs="Noto Sans"/>
                <w:color w:val="000000" w:themeColor="text1"/>
                <w:sz w:val="18"/>
                <w:szCs w:val="18"/>
              </w:rPr>
              <w:lastRenderedPageBreak/>
              <w:t>Cambio de régimen</w:t>
            </w:r>
          </w:p>
        </w:tc>
        <w:tc>
          <w:tcPr>
            <w:tcW w:w="3544" w:type="dxa"/>
          </w:tcPr>
          <w:p w14:paraId="25B03747" w14:textId="07B1863C" w:rsidR="00F37E60" w:rsidRPr="003868CB" w:rsidRDefault="00363A89" w:rsidP="00F37E60">
            <w:pPr>
              <w:rPr>
                <w:rFonts w:ascii="Noto Sans" w:hAnsi="Noto Sans" w:cs="Noto Sans"/>
                <w:sz w:val="18"/>
                <w:szCs w:val="18"/>
              </w:rPr>
            </w:pPr>
            <w:r w:rsidRPr="003868CB">
              <w:rPr>
                <w:rFonts w:ascii="Noto Sans" w:hAnsi="Noto Sans" w:cs="Noto Sans"/>
                <w:sz w:val="18"/>
                <w:szCs w:val="18"/>
              </w:rPr>
              <w:t>Incumplimiento a la regulación aduanera</w:t>
            </w:r>
          </w:p>
        </w:tc>
        <w:tc>
          <w:tcPr>
            <w:tcW w:w="5245" w:type="dxa"/>
          </w:tcPr>
          <w:p w14:paraId="23AA4249" w14:textId="77777777" w:rsidR="00F37E60" w:rsidRPr="003868CB" w:rsidRDefault="00F37E60" w:rsidP="00F37E60">
            <w:pPr>
              <w:rPr>
                <w:rFonts w:ascii="Noto Sans" w:hAnsi="Noto Sans" w:cs="Noto Sans"/>
                <w:sz w:val="18"/>
                <w:szCs w:val="18"/>
              </w:rPr>
            </w:pPr>
          </w:p>
          <w:p w14:paraId="55BDA4BD" w14:textId="7FB99AA4" w:rsidR="00F37E60" w:rsidRPr="003868CB" w:rsidRDefault="00F37E60" w:rsidP="00F37E60">
            <w:pPr>
              <w:rPr>
                <w:rFonts w:ascii="Noto Sans" w:hAnsi="Noto Sans" w:cs="Noto Sans"/>
                <w:sz w:val="18"/>
                <w:szCs w:val="18"/>
              </w:rPr>
            </w:pPr>
            <w:r w:rsidRPr="003868CB">
              <w:rPr>
                <w:rFonts w:ascii="Noto Sans" w:hAnsi="Noto Sans" w:cs="Noto Sans"/>
                <w:sz w:val="18"/>
                <w:szCs w:val="18"/>
              </w:rPr>
              <w:t xml:space="preserve">La empresa adjunta pedimentos de importación con fechas </w:t>
            </w:r>
            <w:r w:rsidR="00FE02F3" w:rsidRPr="003868CB">
              <w:rPr>
                <w:rFonts w:ascii="Noto Sans" w:hAnsi="Noto Sans" w:cs="Noto Sans"/>
                <w:sz w:val="18"/>
                <w:szCs w:val="18"/>
              </w:rPr>
              <w:t>que excede</w:t>
            </w:r>
            <w:r w:rsidR="003868CB" w:rsidRPr="003868CB">
              <w:rPr>
                <w:rFonts w:ascii="Noto Sans" w:hAnsi="Noto Sans" w:cs="Noto Sans"/>
                <w:sz w:val="18"/>
                <w:szCs w:val="18"/>
              </w:rPr>
              <w:t>n</w:t>
            </w:r>
            <w:r w:rsidRPr="003868CB">
              <w:rPr>
                <w:rFonts w:ascii="Noto Sans" w:hAnsi="Noto Sans" w:cs="Noto Sans"/>
                <w:sz w:val="18"/>
                <w:szCs w:val="18"/>
              </w:rPr>
              <w:t xml:space="preserve"> </w:t>
            </w:r>
            <w:r w:rsidR="003868CB" w:rsidRPr="003868CB">
              <w:rPr>
                <w:rFonts w:ascii="Noto Sans" w:hAnsi="Noto Sans" w:cs="Noto Sans"/>
                <w:sz w:val="18"/>
                <w:szCs w:val="18"/>
              </w:rPr>
              <w:t>e</w:t>
            </w:r>
            <w:r w:rsidRPr="003868CB">
              <w:rPr>
                <w:rFonts w:ascii="Noto Sans" w:hAnsi="Noto Sans" w:cs="Noto Sans"/>
                <w:sz w:val="18"/>
                <w:szCs w:val="18"/>
              </w:rPr>
              <w:t>l plazo establecido en la Regla 7.3.3, fracción XXV de las Reglas Generales de Comercio Exterior vigentes (18 meses) para que su mercancía permanezca en territorio nacional.</w:t>
            </w:r>
          </w:p>
          <w:p w14:paraId="6765C5AB" w14:textId="77777777" w:rsidR="00F37E60" w:rsidRPr="003868CB" w:rsidRDefault="00F37E60" w:rsidP="00F37E60">
            <w:pPr>
              <w:rPr>
                <w:rFonts w:ascii="Noto Sans" w:hAnsi="Noto Sans" w:cs="Noto Sans"/>
                <w:sz w:val="18"/>
                <w:szCs w:val="18"/>
              </w:rPr>
            </w:pPr>
            <w:r w:rsidRPr="003868CB">
              <w:rPr>
                <w:rFonts w:ascii="Noto Sans" w:hAnsi="Noto Sans" w:cs="Noto Sans"/>
                <w:sz w:val="18"/>
                <w:szCs w:val="18"/>
              </w:rPr>
              <w:t>La empresa adjunta pedimentos de importación con fechas superiores (36 meses) al beneficio que le otorga su Registro de Certificación de Empresa.</w:t>
            </w:r>
          </w:p>
          <w:p w14:paraId="465D1740" w14:textId="77777777" w:rsidR="00F37E60" w:rsidRPr="003868CB" w:rsidRDefault="00F37E60" w:rsidP="00F37E60">
            <w:pPr>
              <w:rPr>
                <w:rFonts w:ascii="Noto Sans" w:hAnsi="Noto Sans" w:cs="Noto Sans"/>
                <w:sz w:val="18"/>
                <w:szCs w:val="18"/>
              </w:rPr>
            </w:pPr>
          </w:p>
          <w:p w14:paraId="7C51BBD4" w14:textId="77777777" w:rsidR="00F37E60" w:rsidRPr="003868CB" w:rsidRDefault="00F37E60" w:rsidP="00F37E60">
            <w:pPr>
              <w:rPr>
                <w:rFonts w:ascii="Noto Sans" w:hAnsi="Noto Sans" w:cs="Noto Sans"/>
                <w:sz w:val="18"/>
                <w:szCs w:val="18"/>
              </w:rPr>
            </w:pPr>
          </w:p>
          <w:p w14:paraId="669F9C17" w14:textId="77777777" w:rsidR="00F37E60" w:rsidRPr="003868CB" w:rsidRDefault="00F37E60" w:rsidP="00F37E60">
            <w:pPr>
              <w:rPr>
                <w:rFonts w:ascii="Noto Sans" w:hAnsi="Noto Sans" w:cs="Noto Sans"/>
                <w:sz w:val="18"/>
                <w:szCs w:val="18"/>
              </w:rPr>
            </w:pPr>
          </w:p>
          <w:p w14:paraId="143403BD" w14:textId="77777777" w:rsidR="00F37E60" w:rsidRPr="003868CB" w:rsidRDefault="00F37E60" w:rsidP="00F37E60">
            <w:pPr>
              <w:rPr>
                <w:rFonts w:ascii="Noto Sans" w:hAnsi="Noto Sans" w:cs="Noto Sans"/>
                <w:sz w:val="18"/>
                <w:szCs w:val="18"/>
              </w:rPr>
            </w:pPr>
          </w:p>
          <w:p w14:paraId="2A8013EC" w14:textId="77777777" w:rsidR="00F37E60" w:rsidRPr="003868CB" w:rsidRDefault="00F37E60" w:rsidP="00F37E60">
            <w:pPr>
              <w:rPr>
                <w:rFonts w:ascii="Noto Sans" w:hAnsi="Noto Sans" w:cs="Noto Sans"/>
                <w:sz w:val="18"/>
                <w:szCs w:val="18"/>
              </w:rPr>
            </w:pPr>
          </w:p>
          <w:p w14:paraId="0CBD5367" w14:textId="77777777" w:rsidR="00363A89" w:rsidRPr="003868CB" w:rsidRDefault="00363A89" w:rsidP="00363A89">
            <w:pPr>
              <w:pStyle w:val="Prrafodelista"/>
              <w:numPr>
                <w:ilvl w:val="0"/>
                <w:numId w:val="13"/>
              </w:numPr>
              <w:ind w:left="180" w:hanging="218"/>
              <w:jc w:val="both"/>
              <w:rPr>
                <w:rFonts w:ascii="Noto Sans" w:hAnsi="Noto Sans" w:cs="Noto Sans"/>
                <w:sz w:val="18"/>
                <w:szCs w:val="18"/>
              </w:rPr>
            </w:pPr>
            <w:r w:rsidRPr="003868CB">
              <w:rPr>
                <w:rFonts w:ascii="Noto Sans" w:hAnsi="Noto Sans" w:cs="Noto Sans"/>
                <w:sz w:val="18"/>
                <w:szCs w:val="18"/>
              </w:rPr>
              <w:t xml:space="preserve">La empresa NO adjunta su Registro de Certificación AAA Y OEA vigentes </w:t>
            </w:r>
          </w:p>
          <w:p w14:paraId="56356085" w14:textId="77777777" w:rsidR="00363A89" w:rsidRPr="003868CB" w:rsidRDefault="00363A89" w:rsidP="00363A89">
            <w:pPr>
              <w:pStyle w:val="Prrafodelista"/>
              <w:ind w:left="181"/>
              <w:jc w:val="both"/>
              <w:rPr>
                <w:rFonts w:ascii="Noto Sans" w:hAnsi="Noto Sans" w:cs="Noto Sans"/>
                <w:sz w:val="18"/>
                <w:szCs w:val="18"/>
              </w:rPr>
            </w:pPr>
          </w:p>
          <w:p w14:paraId="58C4C0CE" w14:textId="77777777" w:rsidR="00363A89" w:rsidRPr="003868CB" w:rsidRDefault="00363A89" w:rsidP="00363A89">
            <w:pPr>
              <w:pStyle w:val="Prrafodelista"/>
              <w:numPr>
                <w:ilvl w:val="0"/>
                <w:numId w:val="13"/>
              </w:numPr>
              <w:ind w:left="180" w:hanging="142"/>
              <w:jc w:val="both"/>
              <w:rPr>
                <w:rFonts w:ascii="Noto Sans" w:hAnsi="Noto Sans" w:cs="Noto Sans"/>
                <w:sz w:val="18"/>
                <w:szCs w:val="18"/>
              </w:rPr>
            </w:pPr>
            <w:r w:rsidRPr="003868CB">
              <w:rPr>
                <w:rFonts w:ascii="Noto Sans" w:hAnsi="Noto Sans" w:cs="Noto Sans"/>
                <w:sz w:val="18"/>
                <w:szCs w:val="18"/>
              </w:rPr>
              <w:t>Pedimentos de importación de los que ya se autorizó cambio de régimen.</w:t>
            </w:r>
          </w:p>
          <w:p w14:paraId="0F258DA8" w14:textId="77777777" w:rsidR="00363A89" w:rsidRPr="003868CB" w:rsidRDefault="00363A89" w:rsidP="00363A89">
            <w:pPr>
              <w:jc w:val="both"/>
              <w:rPr>
                <w:rFonts w:ascii="Noto Sans" w:hAnsi="Noto Sans" w:cs="Noto Sans"/>
                <w:sz w:val="18"/>
                <w:szCs w:val="18"/>
              </w:rPr>
            </w:pPr>
          </w:p>
          <w:p w14:paraId="2EB8324F" w14:textId="77777777" w:rsidR="00363A89" w:rsidRPr="003868CB" w:rsidRDefault="00363A89" w:rsidP="00363A89">
            <w:pPr>
              <w:pStyle w:val="Prrafodelista"/>
              <w:numPr>
                <w:ilvl w:val="0"/>
                <w:numId w:val="13"/>
              </w:numPr>
              <w:ind w:left="181" w:hanging="181"/>
              <w:jc w:val="both"/>
              <w:rPr>
                <w:rFonts w:ascii="Noto Sans" w:hAnsi="Noto Sans" w:cs="Noto Sans"/>
                <w:sz w:val="18"/>
                <w:szCs w:val="18"/>
              </w:rPr>
            </w:pPr>
            <w:r w:rsidRPr="003868CB">
              <w:rPr>
                <w:rFonts w:ascii="Noto Sans" w:hAnsi="Noto Sans" w:cs="Noto Sans"/>
                <w:sz w:val="18"/>
                <w:szCs w:val="18"/>
              </w:rPr>
              <w:t>Descripción de las mercancías en reporte de descargas de pedimentos diferentes a las descripciones establecidas en la Tarifa.</w:t>
            </w:r>
          </w:p>
          <w:p w14:paraId="6B6ED717" w14:textId="77777777" w:rsidR="00363A89" w:rsidRPr="003868CB" w:rsidRDefault="00363A89" w:rsidP="00363A89">
            <w:pPr>
              <w:rPr>
                <w:rFonts w:ascii="Noto Sans" w:hAnsi="Noto Sans" w:cs="Noto Sans"/>
                <w:sz w:val="18"/>
                <w:szCs w:val="18"/>
              </w:rPr>
            </w:pPr>
          </w:p>
          <w:p w14:paraId="0E89094C" w14:textId="77777777" w:rsidR="00F37E60" w:rsidRPr="003868CB" w:rsidRDefault="00F37E60" w:rsidP="00F37E60">
            <w:pPr>
              <w:rPr>
                <w:rFonts w:ascii="Noto Sans" w:hAnsi="Noto Sans" w:cs="Noto Sans"/>
                <w:sz w:val="18"/>
                <w:szCs w:val="18"/>
              </w:rPr>
            </w:pPr>
          </w:p>
          <w:p w14:paraId="2B1F184B" w14:textId="77777777" w:rsidR="00F37E60" w:rsidRPr="003868CB" w:rsidRDefault="00F37E60" w:rsidP="00363A89">
            <w:pPr>
              <w:rPr>
                <w:rFonts w:ascii="Noto Sans" w:hAnsi="Noto Sans" w:cs="Noto Sans"/>
                <w:sz w:val="18"/>
                <w:szCs w:val="18"/>
              </w:rPr>
            </w:pPr>
          </w:p>
        </w:tc>
        <w:tc>
          <w:tcPr>
            <w:tcW w:w="3543" w:type="dxa"/>
          </w:tcPr>
          <w:p w14:paraId="34DBDC36" w14:textId="77777777" w:rsidR="00F37E60" w:rsidRPr="003868CB" w:rsidRDefault="00F37E60" w:rsidP="00F37E60">
            <w:pPr>
              <w:pStyle w:val="Prrafodelista"/>
              <w:ind w:left="180"/>
              <w:rPr>
                <w:rFonts w:ascii="Noto Sans" w:hAnsi="Noto Sans" w:cs="Noto Sans"/>
                <w:sz w:val="18"/>
                <w:szCs w:val="18"/>
              </w:rPr>
            </w:pPr>
          </w:p>
          <w:p w14:paraId="719BCA80" w14:textId="31C7A260" w:rsidR="00F37E60" w:rsidRPr="003868CB" w:rsidRDefault="00363A89" w:rsidP="00F37E60">
            <w:pPr>
              <w:pStyle w:val="Prrafodelista"/>
              <w:numPr>
                <w:ilvl w:val="0"/>
                <w:numId w:val="13"/>
              </w:numPr>
              <w:ind w:left="181" w:hanging="181"/>
              <w:jc w:val="both"/>
              <w:rPr>
                <w:rFonts w:ascii="Noto Sans" w:hAnsi="Noto Sans" w:cs="Noto Sans"/>
                <w:sz w:val="18"/>
                <w:szCs w:val="18"/>
              </w:rPr>
            </w:pPr>
            <w:r w:rsidRPr="003868CB">
              <w:rPr>
                <w:rFonts w:ascii="Noto Sans" w:hAnsi="Noto Sans" w:cs="Noto Sans"/>
                <w:sz w:val="18"/>
                <w:szCs w:val="18"/>
              </w:rPr>
              <w:t>No incluir pedimentos, cuya fecha de pago excede el plazo para el cambio de régimen.</w:t>
            </w:r>
          </w:p>
          <w:p w14:paraId="00B47AE7" w14:textId="77777777" w:rsidR="00F37E60" w:rsidRPr="003868CB" w:rsidRDefault="00F37E60" w:rsidP="00F37E60">
            <w:pPr>
              <w:pStyle w:val="Prrafodelista"/>
              <w:ind w:left="181"/>
              <w:jc w:val="both"/>
              <w:rPr>
                <w:rFonts w:ascii="Noto Sans" w:hAnsi="Noto Sans" w:cs="Noto Sans"/>
                <w:sz w:val="18"/>
                <w:szCs w:val="18"/>
              </w:rPr>
            </w:pPr>
          </w:p>
          <w:p w14:paraId="235B4976" w14:textId="77777777" w:rsidR="00F37E60" w:rsidRPr="003868CB" w:rsidRDefault="00F37E60" w:rsidP="00F37E60">
            <w:pPr>
              <w:pStyle w:val="Prrafodelista"/>
              <w:ind w:left="181"/>
              <w:jc w:val="both"/>
              <w:rPr>
                <w:rFonts w:ascii="Noto Sans" w:hAnsi="Noto Sans" w:cs="Noto Sans"/>
                <w:sz w:val="18"/>
                <w:szCs w:val="18"/>
              </w:rPr>
            </w:pPr>
          </w:p>
          <w:p w14:paraId="001DFC07" w14:textId="77777777" w:rsidR="00F37E60" w:rsidRPr="003868CB" w:rsidRDefault="00F37E60" w:rsidP="00F37E60">
            <w:pPr>
              <w:pStyle w:val="Prrafodelista"/>
              <w:ind w:left="181"/>
              <w:jc w:val="both"/>
              <w:rPr>
                <w:rFonts w:ascii="Noto Sans" w:hAnsi="Noto Sans" w:cs="Noto Sans"/>
                <w:sz w:val="18"/>
                <w:szCs w:val="18"/>
              </w:rPr>
            </w:pPr>
          </w:p>
          <w:p w14:paraId="195A48F3" w14:textId="77777777" w:rsidR="00F37E60" w:rsidRPr="003868CB" w:rsidRDefault="00F37E60" w:rsidP="00F37E60">
            <w:pPr>
              <w:pStyle w:val="Prrafodelista"/>
              <w:ind w:left="181"/>
              <w:jc w:val="both"/>
              <w:rPr>
                <w:rFonts w:ascii="Noto Sans" w:hAnsi="Noto Sans" w:cs="Noto Sans"/>
                <w:sz w:val="18"/>
                <w:szCs w:val="18"/>
              </w:rPr>
            </w:pPr>
          </w:p>
          <w:p w14:paraId="37AD52CB" w14:textId="77777777" w:rsidR="00F37E60" w:rsidRPr="003868CB" w:rsidRDefault="00F37E60" w:rsidP="00F37E60">
            <w:pPr>
              <w:pStyle w:val="Prrafodelista"/>
              <w:ind w:left="181"/>
              <w:jc w:val="both"/>
              <w:rPr>
                <w:rFonts w:ascii="Noto Sans" w:hAnsi="Noto Sans" w:cs="Noto Sans"/>
                <w:sz w:val="18"/>
                <w:szCs w:val="18"/>
              </w:rPr>
            </w:pPr>
          </w:p>
          <w:p w14:paraId="0F4E06A7" w14:textId="77777777" w:rsidR="00F37E60" w:rsidRPr="003868CB" w:rsidRDefault="00F37E60" w:rsidP="00F37E60">
            <w:pPr>
              <w:pStyle w:val="Prrafodelista"/>
              <w:ind w:left="181"/>
              <w:jc w:val="both"/>
              <w:rPr>
                <w:rFonts w:ascii="Noto Sans" w:hAnsi="Noto Sans" w:cs="Noto Sans"/>
                <w:sz w:val="18"/>
                <w:szCs w:val="18"/>
              </w:rPr>
            </w:pPr>
          </w:p>
          <w:p w14:paraId="3F61F69B" w14:textId="77777777" w:rsidR="00F37E60" w:rsidRPr="003868CB" w:rsidRDefault="00F37E60" w:rsidP="00F37E60">
            <w:pPr>
              <w:pStyle w:val="Prrafodelista"/>
              <w:ind w:left="181"/>
              <w:jc w:val="both"/>
              <w:rPr>
                <w:rFonts w:ascii="Noto Sans" w:hAnsi="Noto Sans" w:cs="Noto Sans"/>
                <w:sz w:val="18"/>
                <w:szCs w:val="18"/>
              </w:rPr>
            </w:pPr>
          </w:p>
          <w:p w14:paraId="2C3E6C28" w14:textId="77777777" w:rsidR="00F37E60" w:rsidRPr="003868CB" w:rsidRDefault="00F37E60" w:rsidP="00F37E60">
            <w:pPr>
              <w:pStyle w:val="Prrafodelista"/>
              <w:ind w:left="181"/>
              <w:jc w:val="both"/>
              <w:rPr>
                <w:rFonts w:ascii="Noto Sans" w:hAnsi="Noto Sans" w:cs="Noto Sans"/>
                <w:sz w:val="18"/>
                <w:szCs w:val="18"/>
              </w:rPr>
            </w:pPr>
          </w:p>
          <w:p w14:paraId="68823F31" w14:textId="77777777" w:rsidR="00F37E60" w:rsidRPr="003868CB" w:rsidRDefault="00F37E60" w:rsidP="00F37E60">
            <w:pPr>
              <w:rPr>
                <w:rFonts w:ascii="Noto Sans" w:hAnsi="Noto Sans" w:cs="Noto Sans"/>
                <w:sz w:val="18"/>
                <w:szCs w:val="18"/>
              </w:rPr>
            </w:pPr>
          </w:p>
          <w:p w14:paraId="67BF2DAA" w14:textId="77777777" w:rsidR="00F37E60" w:rsidRPr="003868CB" w:rsidRDefault="00F37E60" w:rsidP="00F37E60">
            <w:pPr>
              <w:rPr>
                <w:rFonts w:ascii="Noto Sans" w:hAnsi="Noto Sans" w:cs="Noto Sans"/>
                <w:sz w:val="18"/>
                <w:szCs w:val="18"/>
              </w:rPr>
            </w:pPr>
          </w:p>
          <w:p w14:paraId="2C47BE0F" w14:textId="77777777" w:rsidR="00F37E60" w:rsidRPr="003868CB" w:rsidRDefault="00F37E60" w:rsidP="00F37E60">
            <w:pPr>
              <w:rPr>
                <w:rFonts w:ascii="Noto Sans" w:hAnsi="Noto Sans" w:cs="Noto Sans"/>
                <w:sz w:val="18"/>
                <w:szCs w:val="18"/>
              </w:rPr>
            </w:pPr>
          </w:p>
        </w:tc>
      </w:tr>
    </w:tbl>
    <w:p w14:paraId="28B04C37" w14:textId="77777777" w:rsidR="00687014" w:rsidRPr="003868CB" w:rsidRDefault="00687014" w:rsidP="00127D32">
      <w:pPr>
        <w:ind w:left="-709"/>
        <w:rPr>
          <w:rFonts w:ascii="Noto Sans" w:hAnsi="Noto Sans" w:cs="Noto Sans"/>
          <w:sz w:val="18"/>
          <w:szCs w:val="18"/>
        </w:rPr>
      </w:pPr>
    </w:p>
    <w:sectPr w:rsidR="00687014" w:rsidRPr="003868CB" w:rsidSect="003868CB">
      <w:pgSz w:w="15840" w:h="12240" w:orient="landscape"/>
      <w:pgMar w:top="907" w:right="85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679F6" w14:textId="77777777" w:rsidR="001230D6" w:rsidRDefault="001230D6" w:rsidP="00F73931">
      <w:pPr>
        <w:spacing w:after="0" w:line="240" w:lineRule="auto"/>
      </w:pPr>
      <w:r>
        <w:separator/>
      </w:r>
    </w:p>
  </w:endnote>
  <w:endnote w:type="continuationSeparator" w:id="0">
    <w:p w14:paraId="5E54DC86" w14:textId="77777777" w:rsidR="001230D6" w:rsidRDefault="001230D6" w:rsidP="00F7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7E6D8" w14:textId="77777777" w:rsidR="001230D6" w:rsidRDefault="001230D6" w:rsidP="00F73931">
      <w:pPr>
        <w:spacing w:after="0" w:line="240" w:lineRule="auto"/>
      </w:pPr>
      <w:r>
        <w:separator/>
      </w:r>
    </w:p>
  </w:footnote>
  <w:footnote w:type="continuationSeparator" w:id="0">
    <w:p w14:paraId="4ABCFAD7" w14:textId="77777777" w:rsidR="001230D6" w:rsidRDefault="001230D6" w:rsidP="00F7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78BD"/>
    <w:multiLevelType w:val="hybridMultilevel"/>
    <w:tmpl w:val="98CA0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482EC4"/>
    <w:multiLevelType w:val="hybridMultilevel"/>
    <w:tmpl w:val="AC26AA02"/>
    <w:lvl w:ilvl="0" w:tplc="3558B9F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C4755EF"/>
    <w:multiLevelType w:val="hybridMultilevel"/>
    <w:tmpl w:val="5ED2265E"/>
    <w:lvl w:ilvl="0" w:tplc="1E307C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9032AA"/>
    <w:multiLevelType w:val="hybridMultilevel"/>
    <w:tmpl w:val="AE8CDD08"/>
    <w:lvl w:ilvl="0" w:tplc="1E307C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8C3BA3"/>
    <w:multiLevelType w:val="hybridMultilevel"/>
    <w:tmpl w:val="2B9EAD6C"/>
    <w:lvl w:ilvl="0" w:tplc="080A000F">
      <w:start w:val="1"/>
      <w:numFmt w:val="decimal"/>
      <w:lvlText w:val="%1."/>
      <w:lvlJc w:val="left"/>
      <w:pPr>
        <w:ind w:left="778" w:hanging="360"/>
      </w:pPr>
    </w:lvl>
    <w:lvl w:ilvl="1" w:tplc="080A0019">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5" w15:restartNumberingAfterBreak="0">
    <w:nsid w:val="3AE76E3C"/>
    <w:multiLevelType w:val="hybridMultilevel"/>
    <w:tmpl w:val="8774F58E"/>
    <w:lvl w:ilvl="0" w:tplc="080A000F">
      <w:start w:val="1"/>
      <w:numFmt w:val="decimal"/>
      <w:lvlText w:val="%1."/>
      <w:lvlJc w:val="left"/>
      <w:pPr>
        <w:ind w:left="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846C74"/>
    <w:multiLevelType w:val="hybridMultilevel"/>
    <w:tmpl w:val="B5007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131F3E"/>
    <w:multiLevelType w:val="hybridMultilevel"/>
    <w:tmpl w:val="7744E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92337A"/>
    <w:multiLevelType w:val="hybridMultilevel"/>
    <w:tmpl w:val="158AB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435794"/>
    <w:multiLevelType w:val="hybridMultilevel"/>
    <w:tmpl w:val="0E0C2860"/>
    <w:lvl w:ilvl="0" w:tplc="1E307C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08000D"/>
    <w:multiLevelType w:val="hybridMultilevel"/>
    <w:tmpl w:val="3BA0B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1A414A"/>
    <w:multiLevelType w:val="hybridMultilevel"/>
    <w:tmpl w:val="CBF2C208"/>
    <w:lvl w:ilvl="0" w:tplc="1E307C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254C70"/>
    <w:multiLevelType w:val="hybridMultilevel"/>
    <w:tmpl w:val="097A003E"/>
    <w:lvl w:ilvl="0" w:tplc="2074463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466EB2"/>
    <w:multiLevelType w:val="hybridMultilevel"/>
    <w:tmpl w:val="081EA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71598C"/>
    <w:multiLevelType w:val="hybridMultilevel"/>
    <w:tmpl w:val="46D83A28"/>
    <w:lvl w:ilvl="0" w:tplc="1E307C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070EA8"/>
    <w:multiLevelType w:val="hybridMultilevel"/>
    <w:tmpl w:val="650AAB08"/>
    <w:lvl w:ilvl="0" w:tplc="F4D41614">
      <w:start w:val="1"/>
      <w:numFmt w:val="bullet"/>
      <w:lvlText w:val="-"/>
      <w:lvlJc w:val="left"/>
      <w:pPr>
        <w:ind w:left="1080" w:hanging="360"/>
      </w:pPr>
      <w:rPr>
        <w:rFonts w:ascii="Noto Sans" w:eastAsiaTheme="minorHAnsi" w:hAnsi="Noto Sans" w:cs="Noto San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0D753C2"/>
    <w:multiLevelType w:val="hybridMultilevel"/>
    <w:tmpl w:val="F510E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A378F0"/>
    <w:multiLevelType w:val="hybridMultilevel"/>
    <w:tmpl w:val="8E1E81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520211"/>
    <w:multiLevelType w:val="hybridMultilevel"/>
    <w:tmpl w:val="CEDC575E"/>
    <w:lvl w:ilvl="0" w:tplc="0018F1D2">
      <w:numFmt w:val="bullet"/>
      <w:lvlText w:val=""/>
      <w:lvlJc w:val="left"/>
      <w:pPr>
        <w:ind w:left="-491" w:hanging="360"/>
      </w:pPr>
      <w:rPr>
        <w:rFonts w:ascii="Symbol" w:eastAsiaTheme="minorHAnsi" w:hAnsi="Symbol" w:cstheme="minorBidi" w:hint="default"/>
      </w:rPr>
    </w:lvl>
    <w:lvl w:ilvl="1" w:tplc="080A0003" w:tentative="1">
      <w:start w:val="1"/>
      <w:numFmt w:val="bullet"/>
      <w:lvlText w:val="o"/>
      <w:lvlJc w:val="left"/>
      <w:pPr>
        <w:ind w:left="229" w:hanging="360"/>
      </w:pPr>
      <w:rPr>
        <w:rFonts w:ascii="Courier New" w:hAnsi="Courier New" w:cs="Courier New" w:hint="default"/>
      </w:rPr>
    </w:lvl>
    <w:lvl w:ilvl="2" w:tplc="080A0005" w:tentative="1">
      <w:start w:val="1"/>
      <w:numFmt w:val="bullet"/>
      <w:lvlText w:val=""/>
      <w:lvlJc w:val="left"/>
      <w:pPr>
        <w:ind w:left="949" w:hanging="360"/>
      </w:pPr>
      <w:rPr>
        <w:rFonts w:ascii="Wingdings" w:hAnsi="Wingdings" w:hint="default"/>
      </w:rPr>
    </w:lvl>
    <w:lvl w:ilvl="3" w:tplc="080A0001" w:tentative="1">
      <w:start w:val="1"/>
      <w:numFmt w:val="bullet"/>
      <w:lvlText w:val=""/>
      <w:lvlJc w:val="left"/>
      <w:pPr>
        <w:ind w:left="1669" w:hanging="360"/>
      </w:pPr>
      <w:rPr>
        <w:rFonts w:ascii="Symbol" w:hAnsi="Symbol" w:hint="default"/>
      </w:rPr>
    </w:lvl>
    <w:lvl w:ilvl="4" w:tplc="080A0003" w:tentative="1">
      <w:start w:val="1"/>
      <w:numFmt w:val="bullet"/>
      <w:lvlText w:val="o"/>
      <w:lvlJc w:val="left"/>
      <w:pPr>
        <w:ind w:left="2389" w:hanging="360"/>
      </w:pPr>
      <w:rPr>
        <w:rFonts w:ascii="Courier New" w:hAnsi="Courier New" w:cs="Courier New" w:hint="default"/>
      </w:rPr>
    </w:lvl>
    <w:lvl w:ilvl="5" w:tplc="080A0005" w:tentative="1">
      <w:start w:val="1"/>
      <w:numFmt w:val="bullet"/>
      <w:lvlText w:val=""/>
      <w:lvlJc w:val="left"/>
      <w:pPr>
        <w:ind w:left="3109" w:hanging="360"/>
      </w:pPr>
      <w:rPr>
        <w:rFonts w:ascii="Wingdings" w:hAnsi="Wingdings" w:hint="default"/>
      </w:rPr>
    </w:lvl>
    <w:lvl w:ilvl="6" w:tplc="080A0001" w:tentative="1">
      <w:start w:val="1"/>
      <w:numFmt w:val="bullet"/>
      <w:lvlText w:val=""/>
      <w:lvlJc w:val="left"/>
      <w:pPr>
        <w:ind w:left="3829" w:hanging="360"/>
      </w:pPr>
      <w:rPr>
        <w:rFonts w:ascii="Symbol" w:hAnsi="Symbol" w:hint="default"/>
      </w:rPr>
    </w:lvl>
    <w:lvl w:ilvl="7" w:tplc="080A0003" w:tentative="1">
      <w:start w:val="1"/>
      <w:numFmt w:val="bullet"/>
      <w:lvlText w:val="o"/>
      <w:lvlJc w:val="left"/>
      <w:pPr>
        <w:ind w:left="4549" w:hanging="360"/>
      </w:pPr>
      <w:rPr>
        <w:rFonts w:ascii="Courier New" w:hAnsi="Courier New" w:cs="Courier New" w:hint="default"/>
      </w:rPr>
    </w:lvl>
    <w:lvl w:ilvl="8" w:tplc="080A0005" w:tentative="1">
      <w:start w:val="1"/>
      <w:numFmt w:val="bullet"/>
      <w:lvlText w:val=""/>
      <w:lvlJc w:val="left"/>
      <w:pPr>
        <w:ind w:left="5269" w:hanging="360"/>
      </w:pPr>
      <w:rPr>
        <w:rFonts w:ascii="Wingdings" w:hAnsi="Wingdings" w:hint="default"/>
      </w:rPr>
    </w:lvl>
  </w:abstractNum>
  <w:abstractNum w:abstractNumId="19" w15:restartNumberingAfterBreak="0">
    <w:nsid w:val="7B1653BC"/>
    <w:multiLevelType w:val="hybridMultilevel"/>
    <w:tmpl w:val="5B78700C"/>
    <w:lvl w:ilvl="0" w:tplc="2074463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12"/>
  </w:num>
  <w:num w:numId="5">
    <w:abstractNumId w:val="19"/>
  </w:num>
  <w:num w:numId="6">
    <w:abstractNumId w:val="0"/>
  </w:num>
  <w:num w:numId="7">
    <w:abstractNumId w:val="2"/>
  </w:num>
  <w:num w:numId="8">
    <w:abstractNumId w:val="3"/>
  </w:num>
  <w:num w:numId="9">
    <w:abstractNumId w:val="10"/>
  </w:num>
  <w:num w:numId="10">
    <w:abstractNumId w:val="14"/>
  </w:num>
  <w:num w:numId="11">
    <w:abstractNumId w:val="13"/>
  </w:num>
  <w:num w:numId="12">
    <w:abstractNumId w:val="9"/>
  </w:num>
  <w:num w:numId="13">
    <w:abstractNumId w:val="16"/>
  </w:num>
  <w:num w:numId="14">
    <w:abstractNumId w:val="4"/>
  </w:num>
  <w:num w:numId="15">
    <w:abstractNumId w:val="5"/>
  </w:num>
  <w:num w:numId="16">
    <w:abstractNumId w:val="7"/>
  </w:num>
  <w:num w:numId="17">
    <w:abstractNumId w:val="15"/>
  </w:num>
  <w:num w:numId="18">
    <w:abstractNumId w:val="6"/>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57"/>
    <w:rsid w:val="00037969"/>
    <w:rsid w:val="000457BF"/>
    <w:rsid w:val="000610EB"/>
    <w:rsid w:val="00063C64"/>
    <w:rsid w:val="00076ECC"/>
    <w:rsid w:val="00087EE0"/>
    <w:rsid w:val="000D22EB"/>
    <w:rsid w:val="001230D6"/>
    <w:rsid w:val="0012592E"/>
    <w:rsid w:val="00127D32"/>
    <w:rsid w:val="00146503"/>
    <w:rsid w:val="00170A47"/>
    <w:rsid w:val="001D7410"/>
    <w:rsid w:val="001E038D"/>
    <w:rsid w:val="002121CA"/>
    <w:rsid w:val="00235E93"/>
    <w:rsid w:val="00286038"/>
    <w:rsid w:val="002D3437"/>
    <w:rsid w:val="00305264"/>
    <w:rsid w:val="00321DF1"/>
    <w:rsid w:val="00363A89"/>
    <w:rsid w:val="003868CB"/>
    <w:rsid w:val="003879E8"/>
    <w:rsid w:val="003F37A9"/>
    <w:rsid w:val="0049262A"/>
    <w:rsid w:val="004D2CFA"/>
    <w:rsid w:val="004E50B0"/>
    <w:rsid w:val="00562924"/>
    <w:rsid w:val="00604157"/>
    <w:rsid w:val="00687014"/>
    <w:rsid w:val="006C6CA0"/>
    <w:rsid w:val="006F1E6F"/>
    <w:rsid w:val="006F2AAE"/>
    <w:rsid w:val="00726D75"/>
    <w:rsid w:val="007F2526"/>
    <w:rsid w:val="00800520"/>
    <w:rsid w:val="00802D86"/>
    <w:rsid w:val="00814E32"/>
    <w:rsid w:val="00837033"/>
    <w:rsid w:val="008C1060"/>
    <w:rsid w:val="00903ED7"/>
    <w:rsid w:val="00905A70"/>
    <w:rsid w:val="0092462B"/>
    <w:rsid w:val="00952B6B"/>
    <w:rsid w:val="0098041D"/>
    <w:rsid w:val="009D4D3B"/>
    <w:rsid w:val="009E69B1"/>
    <w:rsid w:val="00A1199F"/>
    <w:rsid w:val="00A11B89"/>
    <w:rsid w:val="00A7740A"/>
    <w:rsid w:val="00A964E5"/>
    <w:rsid w:val="00AC755F"/>
    <w:rsid w:val="00AD7BBD"/>
    <w:rsid w:val="00AE4851"/>
    <w:rsid w:val="00B718A0"/>
    <w:rsid w:val="00BA4D83"/>
    <w:rsid w:val="00BC00C8"/>
    <w:rsid w:val="00BC1E88"/>
    <w:rsid w:val="00BD4960"/>
    <w:rsid w:val="00C47013"/>
    <w:rsid w:val="00C807A4"/>
    <w:rsid w:val="00C80AA3"/>
    <w:rsid w:val="00CD54E3"/>
    <w:rsid w:val="00CF5465"/>
    <w:rsid w:val="00D10233"/>
    <w:rsid w:val="00E03063"/>
    <w:rsid w:val="00E514A1"/>
    <w:rsid w:val="00E8537C"/>
    <w:rsid w:val="00ED2082"/>
    <w:rsid w:val="00EE298C"/>
    <w:rsid w:val="00F37E60"/>
    <w:rsid w:val="00F73931"/>
    <w:rsid w:val="00FD7FC7"/>
    <w:rsid w:val="00FE0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D26A"/>
  <w15:chartTrackingRefBased/>
  <w15:docId w15:val="{DDBAF65C-C2DF-4C78-B4AF-76BD933B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157"/>
    <w:pPr>
      <w:ind w:left="720"/>
      <w:contextualSpacing/>
    </w:pPr>
  </w:style>
  <w:style w:type="table" w:styleId="Tablaconcuadrcula">
    <w:name w:val="Table Grid"/>
    <w:basedOn w:val="Tablanormal"/>
    <w:uiPriority w:val="39"/>
    <w:rsid w:val="0003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7F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7FC7"/>
    <w:rPr>
      <w:rFonts w:ascii="Segoe UI" w:hAnsi="Segoe UI" w:cs="Segoe UI"/>
      <w:sz w:val="18"/>
      <w:szCs w:val="18"/>
    </w:rPr>
  </w:style>
  <w:style w:type="paragraph" w:customStyle="1" w:styleId="Texto">
    <w:name w:val="Texto"/>
    <w:basedOn w:val="Normal"/>
    <w:link w:val="TextoCar"/>
    <w:rsid w:val="00F37E6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37E60"/>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F739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931"/>
  </w:style>
  <w:style w:type="paragraph" w:styleId="Piedepgina">
    <w:name w:val="footer"/>
    <w:basedOn w:val="Normal"/>
    <w:link w:val="PiedepginaCar"/>
    <w:uiPriority w:val="99"/>
    <w:unhideWhenUsed/>
    <w:rsid w:val="00F739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931"/>
  </w:style>
  <w:style w:type="paragraph" w:styleId="Revisin">
    <w:name w:val="Revision"/>
    <w:hidden/>
    <w:uiPriority w:val="99"/>
    <w:semiHidden/>
    <w:rsid w:val="00AE4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0FB8F-2B99-DD4B-AC36-7987759A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Manuel Hernández Espino</dc:creator>
  <cp:keywords/>
  <dc:description/>
  <cp:lastModifiedBy>Microsoft Office User</cp:lastModifiedBy>
  <cp:revision>2</cp:revision>
  <cp:lastPrinted>2026-01-06T15:55:00Z</cp:lastPrinted>
  <dcterms:created xsi:type="dcterms:W3CDTF">2026-01-07T00:15:00Z</dcterms:created>
  <dcterms:modified xsi:type="dcterms:W3CDTF">2026-01-07T00:15:00Z</dcterms:modified>
</cp:coreProperties>
</file>